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134" w:rsidRDefault="00733134">
      <w:pPr>
        <w:widowControl w:val="0"/>
        <w:rPr>
          <w:b/>
          <w:bCs/>
          <w:sz w:val="22"/>
          <w:szCs w:val="22"/>
        </w:rPr>
      </w:pPr>
    </w:p>
    <w:tbl>
      <w:tblPr>
        <w:tblW w:w="9069" w:type="dxa"/>
        <w:tblCellMar>
          <w:left w:w="70" w:type="dxa"/>
          <w:right w:w="70" w:type="dxa"/>
        </w:tblCellMar>
        <w:tblLook w:val="0000" w:firstRow="0" w:lastRow="0" w:firstColumn="0" w:lastColumn="0" w:noHBand="0" w:noVBand="0"/>
      </w:tblPr>
      <w:tblGrid>
        <w:gridCol w:w="9069"/>
      </w:tblGrid>
      <w:tr w:rsidR="00733134">
        <w:trPr>
          <w:trHeight w:val="1262"/>
        </w:trPr>
        <w:tc>
          <w:tcPr>
            <w:tcW w:w="9069" w:type="dxa"/>
            <w:shd w:val="clear" w:color="auto" w:fill="auto"/>
          </w:tcPr>
          <w:p w:rsidR="00733134" w:rsidRDefault="001F261A">
            <w:pPr>
              <w:jc w:val="both"/>
            </w:pPr>
            <w:r>
              <w:rPr>
                <w:b/>
                <w:bCs/>
                <w:sz w:val="22"/>
                <w:szCs w:val="22"/>
              </w:rPr>
              <w:t xml:space="preserve">OGGETTO: PIANO STRUTTURALE INTERCOMUNALE - ADOZIONE AI SENSI DEGLI ARTICOLI 19 E 23 DELLA L.R. 65/2014 E S.M.I. </w:t>
            </w:r>
          </w:p>
        </w:tc>
      </w:tr>
    </w:tbl>
    <w:p w:rsidR="00733134" w:rsidRDefault="001F261A">
      <w:pPr>
        <w:jc w:val="both"/>
        <w:rPr>
          <w:sz w:val="22"/>
          <w:szCs w:val="22"/>
        </w:rPr>
      </w:pPr>
      <w:r>
        <w:rPr>
          <w:b/>
          <w:sz w:val="22"/>
          <w:szCs w:val="22"/>
        </w:rPr>
        <w:t>PREMESSO</w:t>
      </w:r>
      <w:r>
        <w:rPr>
          <w:sz w:val="22"/>
          <w:szCs w:val="22"/>
        </w:rPr>
        <w:t xml:space="preserve"> che:</w:t>
      </w:r>
    </w:p>
    <w:p w:rsidR="00733134" w:rsidRDefault="001F261A">
      <w:pPr>
        <w:pStyle w:val="Standard"/>
        <w:jc w:val="both"/>
        <w:rPr>
          <w:rFonts w:ascii="Times New Roman" w:hAnsi="Times New Roman" w:cs="Times New Roman"/>
          <w:sz w:val="22"/>
          <w:szCs w:val="22"/>
        </w:rPr>
      </w:pPr>
      <w:r>
        <w:rPr>
          <w:rFonts w:ascii="Times New Roman" w:hAnsi="Times New Roman" w:cs="Times New Roman"/>
          <w:sz w:val="22"/>
          <w:szCs w:val="22"/>
        </w:rPr>
        <w:t>- il Comune di Sesto Fiorentino è dotato di Piano Strutturale, approvato con deliberazione del Consiglio Comunale n.18 del 30.03.2004</w:t>
      </w:r>
      <w:r>
        <w:rPr>
          <w:rFonts w:ascii="Times New Roman" w:hAnsi="Times New Roman" w:cs="Times New Roman"/>
          <w:color w:val="000000"/>
          <w:sz w:val="22"/>
          <w:szCs w:val="22"/>
        </w:rPr>
        <w:t>, pubblicata sul B.U.R.T. n.16 del 21.04.2004 e sue successive modifiche:</w:t>
      </w:r>
    </w:p>
    <w:p w:rsidR="00733134" w:rsidRDefault="001F261A">
      <w:pPr>
        <w:pStyle w:val="Standard"/>
        <w:ind w:left="567" w:hanging="141"/>
        <w:jc w:val="both"/>
        <w:rPr>
          <w:rFonts w:ascii="Times New Roman" w:hAnsi="Times New Roman" w:cs="Times New Roman"/>
          <w:color w:val="000000"/>
          <w:sz w:val="22"/>
          <w:szCs w:val="22"/>
        </w:rPr>
      </w:pPr>
      <w:r>
        <w:rPr>
          <w:rFonts w:ascii="Times New Roman" w:hAnsi="Times New Roman" w:cs="Times New Roman"/>
          <w:color w:val="000000"/>
          <w:sz w:val="22"/>
          <w:szCs w:val="22"/>
        </w:rPr>
        <w:t>- variante parziale, avente ad oggetto l’articolazione territoriale dei limiti quantitativi delle trasformazioni urbanistiche, approvata con deliberazione del Consiglio Comunale n.40 del 10.05.2012;</w:t>
      </w:r>
    </w:p>
    <w:p w:rsidR="00733134" w:rsidRDefault="001F261A">
      <w:pPr>
        <w:pStyle w:val="Standard"/>
        <w:ind w:left="567" w:hanging="14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rettifica di refusi ed errori materiali, ai sensi dell’art. 21 della Legge Regionale n.65/2014 </w:t>
      </w:r>
      <w:r>
        <w:rPr>
          <w:rFonts w:ascii="Times New Roman" w:hAnsi="Times New Roman" w:cs="Times New Roman"/>
          <w:sz w:val="22"/>
          <w:szCs w:val="22"/>
        </w:rPr>
        <w:t xml:space="preserve">e </w:t>
      </w:r>
      <w:proofErr w:type="spellStart"/>
      <w:r>
        <w:rPr>
          <w:rFonts w:ascii="Times New Roman" w:hAnsi="Times New Roman" w:cs="Times New Roman"/>
          <w:sz w:val="22"/>
          <w:szCs w:val="22"/>
        </w:rPr>
        <w:t>s.m.i.</w:t>
      </w:r>
      <w:proofErr w:type="spellEnd"/>
      <w:r>
        <w:rPr>
          <w:rFonts w:ascii="Times New Roman" w:hAnsi="Times New Roman" w:cs="Times New Roman"/>
          <w:color w:val="000000"/>
          <w:sz w:val="22"/>
          <w:szCs w:val="22"/>
        </w:rPr>
        <w:t>, approvata con deliberazione del Consiglio Comunale n. 15 del 14.04.2016;</w:t>
      </w:r>
    </w:p>
    <w:p w:rsidR="00733134" w:rsidRDefault="001F261A">
      <w:pPr>
        <w:pStyle w:val="Default"/>
        <w:ind w:left="567" w:hanging="141"/>
        <w:jc w:val="both"/>
        <w:rPr>
          <w:color w:val="00000A"/>
          <w:sz w:val="22"/>
          <w:szCs w:val="22"/>
        </w:rPr>
      </w:pPr>
      <w:r>
        <w:rPr>
          <w:sz w:val="22"/>
          <w:szCs w:val="22"/>
        </w:rPr>
        <w:t xml:space="preserve">- </w:t>
      </w:r>
      <w:r>
        <w:rPr>
          <w:color w:val="00000A"/>
          <w:sz w:val="22"/>
          <w:szCs w:val="22"/>
        </w:rPr>
        <w:t>variante parziale introdotta con la ratifica dell’</w:t>
      </w:r>
      <w:r>
        <w:rPr>
          <w:i/>
          <w:iCs/>
          <w:color w:val="00000A"/>
          <w:sz w:val="22"/>
          <w:szCs w:val="22"/>
        </w:rPr>
        <w:t xml:space="preserve">“Accordo di programma per la realizzazione del nuovo liceo a.m. </w:t>
      </w:r>
      <w:proofErr w:type="spellStart"/>
      <w:r>
        <w:rPr>
          <w:i/>
          <w:iCs/>
          <w:color w:val="00000A"/>
          <w:sz w:val="22"/>
          <w:szCs w:val="22"/>
        </w:rPr>
        <w:t>Enriques</w:t>
      </w:r>
      <w:proofErr w:type="spellEnd"/>
      <w:r>
        <w:rPr>
          <w:i/>
          <w:iCs/>
          <w:color w:val="00000A"/>
          <w:sz w:val="22"/>
          <w:szCs w:val="22"/>
        </w:rPr>
        <w:t xml:space="preserve"> </w:t>
      </w:r>
      <w:proofErr w:type="spellStart"/>
      <w:r>
        <w:rPr>
          <w:i/>
          <w:iCs/>
          <w:color w:val="00000A"/>
          <w:sz w:val="22"/>
          <w:szCs w:val="22"/>
        </w:rPr>
        <w:t>Agnoletti</w:t>
      </w:r>
      <w:proofErr w:type="spellEnd"/>
      <w:r>
        <w:rPr>
          <w:i/>
          <w:iCs/>
          <w:color w:val="00000A"/>
          <w:sz w:val="22"/>
          <w:szCs w:val="22"/>
        </w:rPr>
        <w:t xml:space="preserve"> e per l’attivazione di sinergie nel campo della ricerca e sviluppo tecnologico con il Polo dell’Università degli studi di Firenze presso il Comune di Sesto Fiorentino” </w:t>
      </w:r>
      <w:r>
        <w:rPr>
          <w:color w:val="00000A"/>
          <w:sz w:val="22"/>
          <w:szCs w:val="22"/>
        </w:rPr>
        <w:t xml:space="preserve">sottoscritto tra Regione Toscana, Città Metropolitana di Firenze, Comune di Sesto Fiorentino, Comune di Campi Bisenzio, Università degli studi di Firenze ed Eli Lilly Italia S.p.A. di cui alla </w:t>
      </w:r>
      <w:r>
        <w:rPr>
          <w:sz w:val="22"/>
          <w:szCs w:val="22"/>
        </w:rPr>
        <w:t>deliberazione del Consiglio Comunale n.</w:t>
      </w:r>
      <w:r>
        <w:rPr>
          <w:color w:val="00000A"/>
          <w:sz w:val="22"/>
          <w:szCs w:val="22"/>
        </w:rPr>
        <w:t>135 del 12.10.2017 e al Decreto del Presidente della Giunta Regionale n.156 del 18.10.2017;</w:t>
      </w:r>
    </w:p>
    <w:p w:rsidR="00733134" w:rsidRDefault="001F261A">
      <w:pPr>
        <w:jc w:val="both"/>
      </w:pPr>
      <w:r>
        <w:rPr>
          <w:sz w:val="22"/>
          <w:szCs w:val="22"/>
        </w:rPr>
        <w:t>- il Comune è altresì dotato di Regolamento Urbanistico approvato con deliberazione del Consiglio Comunale n.6 del 28.01.2014;</w:t>
      </w:r>
    </w:p>
    <w:p w:rsidR="00733134" w:rsidRDefault="00733134">
      <w:pPr>
        <w:jc w:val="both"/>
        <w:rPr>
          <w:b/>
          <w:sz w:val="22"/>
          <w:szCs w:val="22"/>
        </w:rPr>
      </w:pPr>
    </w:p>
    <w:p w:rsidR="00733134" w:rsidRDefault="001F261A">
      <w:pPr>
        <w:jc w:val="both"/>
        <w:rPr>
          <w:rFonts w:eastAsiaTheme="minorHAnsi"/>
          <w:sz w:val="22"/>
          <w:szCs w:val="22"/>
          <w:highlight w:val="yellow"/>
          <w:lang w:eastAsia="en-US"/>
        </w:rPr>
      </w:pPr>
      <w:r>
        <w:rPr>
          <w:b/>
          <w:sz w:val="22"/>
          <w:szCs w:val="22"/>
        </w:rPr>
        <w:t xml:space="preserve">PREMESSO, </w:t>
      </w:r>
      <w:r>
        <w:rPr>
          <w:sz w:val="22"/>
          <w:szCs w:val="22"/>
        </w:rPr>
        <w:t xml:space="preserve">inoltre, che con deliberazione n.18 del 28.03.2014, il Consiglio Comunale di Sesto Fiorentino ha approvato l’atto di avvio, ai sensi dell’art.15 della </w:t>
      </w:r>
      <w:r>
        <w:rPr>
          <w:rFonts w:eastAsia="SimSun"/>
          <w:color w:val="000000"/>
          <w:kern w:val="2"/>
          <w:sz w:val="22"/>
          <w:szCs w:val="22"/>
          <w:lang w:eastAsia="zh-CN" w:bidi="hi-IN"/>
        </w:rPr>
        <w:t>Legge Regionale</w:t>
      </w:r>
      <w:r>
        <w:rPr>
          <w:sz w:val="22"/>
          <w:szCs w:val="22"/>
        </w:rPr>
        <w:t xml:space="preserve"> n.1/2005, del procedimento di variante al vigente Piano Strutturale, e che </w:t>
      </w:r>
      <w:r>
        <w:rPr>
          <w:rFonts w:eastAsiaTheme="minorHAnsi"/>
          <w:sz w:val="22"/>
          <w:szCs w:val="22"/>
          <w:lang w:eastAsia="en-US"/>
        </w:rPr>
        <w:t>l’avvio sopra richiamato non ha avuto seguito nel corso dei successivi mandati amministrativi;</w:t>
      </w:r>
    </w:p>
    <w:p w:rsidR="00733134" w:rsidRDefault="00733134">
      <w:pPr>
        <w:jc w:val="both"/>
        <w:rPr>
          <w:rFonts w:eastAsiaTheme="minorHAnsi"/>
          <w:b/>
          <w:sz w:val="22"/>
          <w:szCs w:val="22"/>
          <w:lang w:eastAsia="en-US"/>
        </w:rPr>
      </w:pPr>
    </w:p>
    <w:p w:rsidR="00733134" w:rsidRDefault="001F261A">
      <w:pPr>
        <w:jc w:val="both"/>
        <w:rPr>
          <w:rFonts w:eastAsiaTheme="minorHAnsi"/>
          <w:sz w:val="22"/>
          <w:szCs w:val="22"/>
          <w:lang w:eastAsia="en-US"/>
        </w:rPr>
      </w:pPr>
      <w:r>
        <w:rPr>
          <w:rFonts w:eastAsiaTheme="minorHAnsi"/>
          <w:b/>
          <w:sz w:val="22"/>
          <w:szCs w:val="22"/>
          <w:lang w:eastAsia="en-US"/>
        </w:rPr>
        <w:t>CONSIDERATO</w:t>
      </w:r>
      <w:r>
        <w:rPr>
          <w:rFonts w:eastAsiaTheme="minorHAnsi"/>
          <w:sz w:val="22"/>
          <w:szCs w:val="22"/>
          <w:lang w:eastAsia="en-US"/>
        </w:rPr>
        <w:t xml:space="preserve"> che gli obiettivi allora elencati sono stati nuovamente valutati nel procedimento di formazione dell’attuale proposta di Piano Strutturale Intercomunale e che il procedimento avviato con la deliberazione di Consiglio Comunale sopra richiamata, è superato dall’atto che si propone per l’adozione;</w:t>
      </w:r>
    </w:p>
    <w:p w:rsidR="00733134" w:rsidRDefault="00733134">
      <w:pPr>
        <w:pStyle w:val="Standard"/>
        <w:jc w:val="both"/>
        <w:rPr>
          <w:rFonts w:ascii="Times New Roman" w:hAnsi="Times New Roman" w:cs="Times New Roman"/>
          <w:b/>
          <w:sz w:val="22"/>
          <w:szCs w:val="22"/>
        </w:rPr>
      </w:pPr>
    </w:p>
    <w:p w:rsidR="00733134" w:rsidRDefault="001F261A">
      <w:pPr>
        <w:pStyle w:val="Standard"/>
        <w:jc w:val="both"/>
        <w:rPr>
          <w:rFonts w:ascii="Times New Roman" w:hAnsi="Times New Roman" w:cs="Times New Roman"/>
          <w:sz w:val="22"/>
          <w:szCs w:val="22"/>
        </w:rPr>
      </w:pPr>
      <w:r>
        <w:rPr>
          <w:rFonts w:ascii="Times New Roman" w:hAnsi="Times New Roman" w:cs="Times New Roman"/>
          <w:b/>
          <w:sz w:val="22"/>
          <w:szCs w:val="22"/>
        </w:rPr>
        <w:t>PREMESSO</w:t>
      </w:r>
      <w:r>
        <w:rPr>
          <w:rFonts w:ascii="Times New Roman" w:hAnsi="Times New Roman" w:cs="Times New Roman"/>
          <w:sz w:val="22"/>
          <w:szCs w:val="22"/>
        </w:rPr>
        <w:t xml:space="preserve"> altresì che:</w:t>
      </w:r>
    </w:p>
    <w:p w:rsidR="00733134" w:rsidRDefault="001F261A">
      <w:pPr>
        <w:pStyle w:val="Standard"/>
        <w:jc w:val="both"/>
        <w:rPr>
          <w:rFonts w:ascii="Times New Roman" w:hAnsi="Times New Roman" w:cs="Times New Roman"/>
          <w:sz w:val="22"/>
          <w:szCs w:val="22"/>
        </w:rPr>
      </w:pPr>
      <w:r>
        <w:rPr>
          <w:rFonts w:ascii="Times New Roman" w:hAnsi="Times New Roman" w:cs="Times New Roman"/>
          <w:sz w:val="22"/>
          <w:szCs w:val="22"/>
        </w:rPr>
        <w:t xml:space="preserve">- in data 27.11.2014, è entrata in vigore la </w:t>
      </w:r>
      <w:r>
        <w:rPr>
          <w:rFonts w:ascii="Times New Roman" w:hAnsi="Times New Roman" w:cs="Times New Roman"/>
          <w:color w:val="000000"/>
          <w:sz w:val="22"/>
          <w:szCs w:val="22"/>
        </w:rPr>
        <w:t>Legge Regionale</w:t>
      </w:r>
      <w:r>
        <w:rPr>
          <w:rFonts w:ascii="Times New Roman" w:hAnsi="Times New Roman" w:cs="Times New Roman"/>
          <w:sz w:val="22"/>
          <w:szCs w:val="22"/>
        </w:rPr>
        <w:t xml:space="preserve"> n.65, che al comma 2 dell’art.222 “Disposizioni transitorie generali” prevede l’obbligo per i Comuni di avviare entro cinque anni il procedimento per la formazione di un nuovo Piano Strutturale, in conformità ai contenuti e ai principi della medesima;</w:t>
      </w:r>
    </w:p>
    <w:p w:rsidR="00733134" w:rsidRDefault="001F261A">
      <w:pPr>
        <w:pStyle w:val="Standard"/>
        <w:jc w:val="both"/>
        <w:rPr>
          <w:rFonts w:ascii="Times New Roman" w:hAnsi="Times New Roman" w:cs="Times New Roman"/>
          <w:sz w:val="22"/>
          <w:szCs w:val="22"/>
        </w:rPr>
      </w:pPr>
      <w:r>
        <w:rPr>
          <w:rFonts w:ascii="Times New Roman" w:hAnsi="Times New Roman" w:cs="Times New Roman"/>
          <w:sz w:val="22"/>
          <w:szCs w:val="22"/>
        </w:rPr>
        <w:t xml:space="preserve">- l’articolo 23 della </w:t>
      </w:r>
      <w:r>
        <w:rPr>
          <w:rFonts w:ascii="Times New Roman" w:hAnsi="Times New Roman" w:cs="Times New Roman"/>
          <w:color w:val="000000"/>
          <w:sz w:val="22"/>
          <w:szCs w:val="22"/>
        </w:rPr>
        <w:t>Legge Regionale</w:t>
      </w:r>
      <w:r>
        <w:rPr>
          <w:rFonts w:ascii="Times New Roman" w:hAnsi="Times New Roman" w:cs="Times New Roman"/>
          <w:sz w:val="22"/>
          <w:szCs w:val="22"/>
        </w:rPr>
        <w:t xml:space="preserve"> n.65/2014 e </w:t>
      </w:r>
      <w:proofErr w:type="spellStart"/>
      <w:r>
        <w:rPr>
          <w:rFonts w:ascii="Times New Roman" w:hAnsi="Times New Roman" w:cs="Times New Roman"/>
          <w:sz w:val="22"/>
          <w:szCs w:val="22"/>
        </w:rPr>
        <w:t>s.m.i.</w:t>
      </w:r>
      <w:proofErr w:type="spellEnd"/>
      <w:r>
        <w:rPr>
          <w:rFonts w:ascii="Times New Roman" w:hAnsi="Times New Roman" w:cs="Times New Roman"/>
          <w:sz w:val="22"/>
          <w:szCs w:val="22"/>
        </w:rPr>
        <w:t xml:space="preserve"> ha introdotto l’istituto del Piano Strutturale Intercomunale, al fine di disciplinare in modo associato l’esercizio delle funzioni di pianificazione territoriale, anche attraverso forme di incentivazione per la redazione dei medesimi;</w:t>
      </w:r>
    </w:p>
    <w:p w:rsidR="00733134" w:rsidRDefault="001F261A">
      <w:pPr>
        <w:jc w:val="both"/>
      </w:pPr>
      <w:r>
        <w:rPr>
          <w:sz w:val="22"/>
          <w:szCs w:val="22"/>
        </w:rPr>
        <w:t xml:space="preserve">- il Comune di Calenzano ed il Comune di Sesto Fiorentino rientrano nella previsione di cui all’art.222, comma 2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 xml:space="preserve"> “Disposizioni transitorie generali”, che prevede di avviare il procedimento per la formazione del nuovo piano entro 5 anni dall’entrata in vigore della Legge Regionale (27.11.2019);</w:t>
      </w:r>
    </w:p>
    <w:p w:rsidR="00733134" w:rsidRDefault="001F261A">
      <w:pPr>
        <w:jc w:val="both"/>
        <w:rPr>
          <w:sz w:val="22"/>
          <w:szCs w:val="22"/>
        </w:rPr>
      </w:pPr>
      <w:r>
        <w:rPr>
          <w:sz w:val="22"/>
          <w:szCs w:val="22"/>
        </w:rPr>
        <w:t xml:space="preserve">- il Consiglio Comunale di Sesto Fiorentino, con deliberazione n.83 del 06.06.2017, ha approvato ai sensi dell’art.23 della </w:t>
      </w:r>
      <w:r>
        <w:rPr>
          <w:rFonts w:eastAsia="SimSun"/>
          <w:color w:val="000000"/>
          <w:kern w:val="2"/>
          <w:sz w:val="22"/>
          <w:szCs w:val="22"/>
          <w:lang w:eastAsia="zh-CN" w:bidi="hi-IN"/>
        </w:rPr>
        <w:t>Legge Regionale</w:t>
      </w:r>
      <w:r>
        <w:rPr>
          <w:sz w:val="22"/>
          <w:szCs w:val="22"/>
        </w:rPr>
        <w:t xml:space="preserve"> n.65/2014 e </w:t>
      </w:r>
      <w:proofErr w:type="spellStart"/>
      <w:r>
        <w:rPr>
          <w:sz w:val="22"/>
          <w:szCs w:val="22"/>
        </w:rPr>
        <w:t>s.m.i.</w:t>
      </w:r>
      <w:proofErr w:type="spellEnd"/>
      <w:r>
        <w:rPr>
          <w:sz w:val="22"/>
          <w:szCs w:val="22"/>
        </w:rPr>
        <w:t xml:space="preserve"> lo schema di convenzione per l’esercizio associato delle funzioni della pianificazione territoriale tra i Comuni di Calenzano e Sesto Fiorentino;</w:t>
      </w:r>
    </w:p>
    <w:p w:rsidR="00733134" w:rsidRDefault="001F261A">
      <w:pPr>
        <w:jc w:val="both"/>
        <w:rPr>
          <w:sz w:val="22"/>
          <w:szCs w:val="22"/>
        </w:rPr>
      </w:pPr>
      <w:r>
        <w:rPr>
          <w:sz w:val="22"/>
          <w:szCs w:val="22"/>
        </w:rPr>
        <w:t>- in data 13.06.2017</w:t>
      </w:r>
      <w:r>
        <w:rPr>
          <w:b/>
          <w:sz w:val="22"/>
          <w:szCs w:val="22"/>
        </w:rPr>
        <w:t xml:space="preserve"> </w:t>
      </w:r>
      <w:r>
        <w:rPr>
          <w:sz w:val="22"/>
          <w:szCs w:val="22"/>
        </w:rPr>
        <w:t>è stata</w:t>
      </w:r>
      <w:r>
        <w:rPr>
          <w:b/>
          <w:sz w:val="22"/>
          <w:szCs w:val="22"/>
        </w:rPr>
        <w:t xml:space="preserve"> </w:t>
      </w:r>
      <w:r>
        <w:rPr>
          <w:sz w:val="22"/>
          <w:szCs w:val="22"/>
        </w:rPr>
        <w:t xml:space="preserve">sottoscritta tra le parti, ai sensi dell’art.20 della </w:t>
      </w:r>
      <w:r>
        <w:rPr>
          <w:rFonts w:eastAsia="SimSun"/>
          <w:color w:val="000000"/>
          <w:kern w:val="2"/>
          <w:sz w:val="22"/>
          <w:szCs w:val="22"/>
          <w:lang w:eastAsia="zh-CN" w:bidi="hi-IN"/>
        </w:rPr>
        <w:t>Legge Regionale</w:t>
      </w:r>
      <w:r>
        <w:rPr>
          <w:sz w:val="22"/>
          <w:szCs w:val="22"/>
        </w:rPr>
        <w:t xml:space="preserve"> n.68/2011, la Convenzione di cui sopra, la quale prevede all’art.3 la costituzione della Conferenza dei Sindaci, quale organo comune con il compito di esprimere l’indirizzo politico, coordinare l’organizzazione e lo svolgimento dell’esercizio associato, nonché definire i rapporti finanziari tra gli Enti;</w:t>
      </w:r>
    </w:p>
    <w:p w:rsidR="00733134" w:rsidRDefault="001F261A">
      <w:pPr>
        <w:jc w:val="both"/>
        <w:rPr>
          <w:sz w:val="22"/>
          <w:szCs w:val="22"/>
        </w:rPr>
      </w:pPr>
      <w:r>
        <w:rPr>
          <w:sz w:val="22"/>
          <w:szCs w:val="22"/>
        </w:rPr>
        <w:lastRenderedPageBreak/>
        <w:t>- l’articolo 6 della medesima Convenzione prevede la costituzione di un Ufficio associato di Piano, con le finalità di adottare ed approvare il Piano Strutturale Intercomunale;</w:t>
      </w:r>
    </w:p>
    <w:p w:rsidR="00733134" w:rsidRDefault="00733134">
      <w:pPr>
        <w:pStyle w:val="Standard"/>
        <w:jc w:val="both"/>
        <w:rPr>
          <w:rFonts w:ascii="Times New Roman" w:hAnsi="Times New Roman" w:cs="Times New Roman"/>
          <w:b/>
          <w:sz w:val="22"/>
          <w:szCs w:val="22"/>
        </w:rPr>
      </w:pPr>
    </w:p>
    <w:p w:rsidR="00733134" w:rsidRDefault="001F261A">
      <w:pPr>
        <w:pStyle w:val="Standard"/>
        <w:jc w:val="both"/>
        <w:rPr>
          <w:rFonts w:ascii="Times New Roman" w:hAnsi="Times New Roman" w:cs="Times New Roman"/>
          <w:sz w:val="22"/>
          <w:szCs w:val="22"/>
        </w:rPr>
      </w:pPr>
      <w:r>
        <w:rPr>
          <w:rFonts w:ascii="Times New Roman" w:hAnsi="Times New Roman" w:cs="Times New Roman"/>
          <w:b/>
          <w:sz w:val="22"/>
          <w:szCs w:val="22"/>
        </w:rPr>
        <w:t xml:space="preserve">DATO ATTO </w:t>
      </w:r>
      <w:r>
        <w:rPr>
          <w:rFonts w:ascii="Times New Roman" w:hAnsi="Times New Roman" w:cs="Times New Roman"/>
          <w:sz w:val="22"/>
          <w:szCs w:val="22"/>
        </w:rPr>
        <w:t xml:space="preserve">che l’art.5 della citata Convenzione individua nel Comune di Calenzano l’Ente responsabile dell’esercizio associato (Comune capofila) fino alla scadenza della Convenzione, assumendo le competenze previste dall’art.23 della </w:t>
      </w:r>
      <w:r>
        <w:rPr>
          <w:rFonts w:ascii="Times New Roman" w:hAnsi="Times New Roman" w:cs="Times New Roman"/>
          <w:color w:val="000000"/>
          <w:sz w:val="22"/>
          <w:szCs w:val="22"/>
        </w:rPr>
        <w:t>Legge Regionale n.</w:t>
      </w:r>
      <w:r>
        <w:rPr>
          <w:rFonts w:ascii="Times New Roman" w:hAnsi="Times New Roman" w:cs="Times New Roman"/>
          <w:sz w:val="22"/>
          <w:szCs w:val="22"/>
        </w:rPr>
        <w:t xml:space="preserve">65/2014 e </w:t>
      </w:r>
      <w:proofErr w:type="spellStart"/>
      <w:r>
        <w:rPr>
          <w:rFonts w:ascii="Times New Roman" w:hAnsi="Times New Roman" w:cs="Times New Roman"/>
          <w:sz w:val="22"/>
          <w:szCs w:val="22"/>
        </w:rPr>
        <w:t>s.m.i.</w:t>
      </w:r>
      <w:proofErr w:type="spellEnd"/>
      <w:r>
        <w:rPr>
          <w:rFonts w:ascii="Times New Roman" w:hAnsi="Times New Roman" w:cs="Times New Roman"/>
          <w:sz w:val="22"/>
          <w:szCs w:val="22"/>
        </w:rPr>
        <w:t>;</w:t>
      </w:r>
    </w:p>
    <w:p w:rsidR="00733134" w:rsidRDefault="00733134">
      <w:pPr>
        <w:jc w:val="both"/>
        <w:rPr>
          <w:b/>
          <w:sz w:val="22"/>
          <w:szCs w:val="22"/>
        </w:rPr>
      </w:pPr>
    </w:p>
    <w:p w:rsidR="00733134" w:rsidRDefault="001F261A">
      <w:pPr>
        <w:jc w:val="both"/>
        <w:rPr>
          <w:sz w:val="22"/>
          <w:szCs w:val="22"/>
        </w:rPr>
      </w:pPr>
      <w:r>
        <w:rPr>
          <w:b/>
          <w:sz w:val="22"/>
          <w:szCs w:val="22"/>
        </w:rPr>
        <w:t>RICHIAMATO</w:t>
      </w:r>
      <w:r>
        <w:rPr>
          <w:sz w:val="22"/>
          <w:szCs w:val="22"/>
        </w:rPr>
        <w:t xml:space="preserve"> il verbale della Conferenza dei Sindaci, riunitasi nella seduta del 26.06.2017</w:t>
      </w:r>
      <w:r w:rsidR="00C328D8">
        <w:rPr>
          <w:sz w:val="22"/>
          <w:szCs w:val="22"/>
        </w:rPr>
        <w:t xml:space="preserve"> (verbale n.1)</w:t>
      </w:r>
      <w:r>
        <w:rPr>
          <w:sz w:val="22"/>
          <w:szCs w:val="22"/>
        </w:rPr>
        <w:t>, nel quale sono contenute indicazioni di natura organizzativa per la predisposizione del Piano Strutturale Intercomunale ed in particolare:</w:t>
      </w:r>
    </w:p>
    <w:p w:rsidR="00733134" w:rsidRDefault="001F261A">
      <w:pPr>
        <w:ind w:left="714" w:hanging="357"/>
        <w:jc w:val="both"/>
        <w:rPr>
          <w:sz w:val="22"/>
          <w:szCs w:val="22"/>
        </w:rPr>
      </w:pPr>
      <w:r>
        <w:rPr>
          <w:sz w:val="22"/>
          <w:szCs w:val="22"/>
        </w:rPr>
        <w:t>-     l’affidamento ai rispettivi tecnici comunali, Arch. Gianna Paoletti e Arch. Lorenzo Venturini, assieme al Dott. Pianificatore Mauro Baioni, del ruolo di co-progettisti e firmatari del Piano Strutturale Intercomunale, con incarico agli stessi per la costituzione del gruppo di lavoro (Ufficio associato di Piano);</w:t>
      </w:r>
    </w:p>
    <w:p w:rsidR="00733134" w:rsidRDefault="001F261A">
      <w:pPr>
        <w:pStyle w:val="Paragrafoelenco"/>
        <w:numPr>
          <w:ilvl w:val="0"/>
          <w:numId w:val="1"/>
        </w:numPr>
        <w:ind w:left="714" w:hanging="357"/>
        <w:jc w:val="both"/>
        <w:rPr>
          <w:sz w:val="22"/>
          <w:szCs w:val="22"/>
        </w:rPr>
      </w:pPr>
      <w:r>
        <w:rPr>
          <w:sz w:val="22"/>
          <w:szCs w:val="22"/>
        </w:rPr>
        <w:t xml:space="preserve">l’affidamento del ruolo di Responsabile del Procedimento, ai sensi dell’art. 18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 all’Arch. Gianna Paoletti, Responsabile dell’Area Pianificazione e Progettazione del Comune di Calenzano, in quanto Comune capofila;</w:t>
      </w:r>
    </w:p>
    <w:p w:rsidR="00733134" w:rsidRDefault="001F261A">
      <w:pPr>
        <w:pStyle w:val="Paragrafoelenco"/>
        <w:numPr>
          <w:ilvl w:val="0"/>
          <w:numId w:val="1"/>
        </w:numPr>
        <w:ind w:left="714" w:hanging="357"/>
        <w:jc w:val="both"/>
      </w:pPr>
      <w:r>
        <w:rPr>
          <w:sz w:val="22"/>
          <w:szCs w:val="22"/>
        </w:rPr>
        <w:t xml:space="preserve">l’affidamento del ruolo di Garante dell’Informazione e della Partecipazione, ai sensi dell’art. 37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 al Dott. Giovanni Rizzo, Responsabile del Servizio Comunicazione del Comune di Sesto Fiorentino;</w:t>
      </w:r>
    </w:p>
    <w:p w:rsidR="00733134" w:rsidRDefault="00733134">
      <w:pPr>
        <w:ind w:left="709" w:hanging="283"/>
        <w:jc w:val="both"/>
        <w:rPr>
          <w:sz w:val="22"/>
          <w:szCs w:val="22"/>
        </w:rPr>
      </w:pPr>
    </w:p>
    <w:p w:rsidR="00733134" w:rsidRDefault="001F261A">
      <w:pPr>
        <w:jc w:val="both"/>
        <w:rPr>
          <w:sz w:val="22"/>
          <w:szCs w:val="22"/>
        </w:rPr>
      </w:pPr>
      <w:r>
        <w:rPr>
          <w:b/>
          <w:sz w:val="22"/>
          <w:szCs w:val="22"/>
        </w:rPr>
        <w:t>DATO ATTO</w:t>
      </w:r>
      <w:r>
        <w:rPr>
          <w:sz w:val="22"/>
          <w:szCs w:val="22"/>
        </w:rPr>
        <w:t xml:space="preserve"> che:</w:t>
      </w:r>
    </w:p>
    <w:p w:rsidR="00733134" w:rsidRDefault="001F261A">
      <w:pPr>
        <w:pStyle w:val="Paragrafoelenco"/>
        <w:numPr>
          <w:ilvl w:val="0"/>
          <w:numId w:val="1"/>
        </w:numPr>
        <w:ind w:left="714" w:hanging="357"/>
        <w:jc w:val="both"/>
        <w:rPr>
          <w:sz w:val="22"/>
          <w:szCs w:val="22"/>
        </w:rPr>
      </w:pPr>
      <w:r>
        <w:rPr>
          <w:sz w:val="22"/>
          <w:szCs w:val="22"/>
        </w:rPr>
        <w:t xml:space="preserve">con Decreto Dirigenziale n.10121 del 07.07.2017, la Regione Toscana ha approvato il bando per la concessione dei contributi regionali </w:t>
      </w:r>
      <w:r>
        <w:rPr>
          <w:rFonts w:eastAsia="TimesNewRomanPSMT"/>
          <w:sz w:val="22"/>
          <w:szCs w:val="22"/>
        </w:rPr>
        <w:t>per la redazione dei Piani Strutturali Intercomunali ai sensi dell’art.</w:t>
      </w:r>
      <w:r>
        <w:rPr>
          <w:sz w:val="22"/>
          <w:szCs w:val="22"/>
        </w:rPr>
        <w:t xml:space="preserve">23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w:t>
      </w:r>
    </w:p>
    <w:p w:rsidR="00733134" w:rsidRDefault="001F261A">
      <w:pPr>
        <w:pStyle w:val="Paragrafoelenco"/>
        <w:numPr>
          <w:ilvl w:val="0"/>
          <w:numId w:val="1"/>
        </w:numPr>
        <w:ind w:left="714" w:hanging="357"/>
        <w:jc w:val="both"/>
        <w:rPr>
          <w:sz w:val="22"/>
          <w:szCs w:val="22"/>
        </w:rPr>
      </w:pPr>
      <w:r>
        <w:rPr>
          <w:sz w:val="22"/>
          <w:szCs w:val="22"/>
        </w:rPr>
        <w:t xml:space="preserve">con Decreto Dirigenziale n.18240 del 28.11.2017, la medesima Regione Toscana ha approvato la graduatoria relativa al bando di cui sopra, concedendo alla associazione dei Comuni di Calenzano e Sesto Fiorentino il contributo massimo di 60.000 euro per la redazione del Piano Strutturale Intercomunale, ai sensi degli artt.17 e 23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w:t>
      </w:r>
    </w:p>
    <w:p w:rsidR="00733134" w:rsidRDefault="001F261A">
      <w:pPr>
        <w:ind w:left="714" w:hanging="357"/>
        <w:jc w:val="both"/>
      </w:pPr>
      <w:r>
        <w:rPr>
          <w:sz w:val="22"/>
          <w:szCs w:val="22"/>
        </w:rPr>
        <w:t xml:space="preserve">-    il Comune di Calenzano, quale Ente responsabile dell’esercizio associato, ha dato avvio al procedimento di formazione del Piano Strutturale Intercomunale con deliberazione del Consiglio Comunale n.105 del 28.09.2017, ai sensi degli artt.17 e 31 della </w:t>
      </w:r>
      <w:r>
        <w:rPr>
          <w:rFonts w:eastAsia="SimSun"/>
          <w:color w:val="000000"/>
          <w:kern w:val="2"/>
          <w:sz w:val="22"/>
          <w:szCs w:val="22"/>
          <w:lang w:eastAsia="zh-CN" w:bidi="hi-IN"/>
        </w:rPr>
        <w:t>Legge Regionale n.</w:t>
      </w:r>
      <w:r>
        <w:rPr>
          <w:sz w:val="22"/>
          <w:szCs w:val="22"/>
        </w:rPr>
        <w:t xml:space="preserve">65/2014 e </w:t>
      </w:r>
      <w:proofErr w:type="spellStart"/>
      <w:r>
        <w:rPr>
          <w:sz w:val="22"/>
          <w:szCs w:val="22"/>
        </w:rPr>
        <w:t>s.m.i.</w:t>
      </w:r>
      <w:proofErr w:type="spellEnd"/>
      <w:r>
        <w:rPr>
          <w:sz w:val="22"/>
          <w:szCs w:val="22"/>
        </w:rPr>
        <w:t xml:space="preserve"> e dell’art.21 della Disciplina del PIT/PPR;</w:t>
      </w:r>
    </w:p>
    <w:p w:rsidR="00733134" w:rsidRDefault="00733134">
      <w:pPr>
        <w:suppressAutoHyphens/>
        <w:jc w:val="both"/>
        <w:textAlignment w:val="baseline"/>
        <w:rPr>
          <w:rFonts w:eastAsia="SimSun"/>
          <w:b/>
          <w:color w:val="000000"/>
          <w:kern w:val="2"/>
          <w:sz w:val="22"/>
          <w:szCs w:val="22"/>
          <w:lang w:eastAsia="zh-CN" w:bidi="hi-IN"/>
        </w:rPr>
      </w:pPr>
    </w:p>
    <w:p w:rsidR="00733134" w:rsidRDefault="001F261A">
      <w:pPr>
        <w:suppressAutoHyphens/>
        <w:jc w:val="both"/>
        <w:textAlignment w:val="baseline"/>
        <w:rPr>
          <w:rFonts w:eastAsia="SimSun"/>
          <w:kern w:val="2"/>
          <w:sz w:val="22"/>
          <w:szCs w:val="22"/>
          <w:lang w:eastAsia="zh-CN" w:bidi="hi-IN"/>
        </w:rPr>
      </w:pPr>
      <w:r>
        <w:rPr>
          <w:rFonts w:eastAsia="SimSun"/>
          <w:b/>
          <w:color w:val="000000"/>
          <w:kern w:val="2"/>
          <w:sz w:val="22"/>
          <w:szCs w:val="22"/>
          <w:lang w:eastAsia="zh-CN" w:bidi="hi-IN"/>
        </w:rPr>
        <w:t>RILEVATO</w:t>
      </w:r>
      <w:r>
        <w:rPr>
          <w:rFonts w:eastAsia="SimSun"/>
          <w:color w:val="000000"/>
          <w:kern w:val="2"/>
          <w:sz w:val="22"/>
          <w:szCs w:val="22"/>
          <w:lang w:eastAsia="zh-CN" w:bidi="hi-IN"/>
        </w:rPr>
        <w:t xml:space="preserve"> che l’atto di avvio del procedimento è stato trasmesso a cura del Comune di Calenzano, quale Ente responsabile dell’esercizio associato:</w:t>
      </w:r>
    </w:p>
    <w:p w:rsidR="00733134" w:rsidRPr="00390557" w:rsidRDefault="001F261A" w:rsidP="00390557">
      <w:pPr>
        <w:pStyle w:val="Paragrafoelenco"/>
        <w:numPr>
          <w:ilvl w:val="0"/>
          <w:numId w:val="18"/>
        </w:numPr>
        <w:suppressAutoHyphens/>
        <w:jc w:val="both"/>
        <w:textAlignment w:val="baseline"/>
        <w:rPr>
          <w:rFonts w:eastAsia="SimSun"/>
          <w:kern w:val="2"/>
          <w:sz w:val="22"/>
          <w:szCs w:val="22"/>
          <w:lang w:eastAsia="zh-CN" w:bidi="hi-IN"/>
        </w:rPr>
      </w:pPr>
      <w:r w:rsidRPr="00390557">
        <w:rPr>
          <w:rFonts w:eastAsia="SimSun"/>
          <w:color w:val="000000"/>
          <w:kern w:val="2"/>
          <w:sz w:val="22"/>
          <w:szCs w:val="22"/>
          <w:lang w:eastAsia="zh-CN" w:bidi="hi-IN"/>
        </w:rPr>
        <w:t xml:space="preserve">con PEC </w:t>
      </w:r>
      <w:proofErr w:type="spellStart"/>
      <w:r w:rsidRPr="00390557">
        <w:rPr>
          <w:rFonts w:eastAsia="SimSun"/>
          <w:color w:val="000000"/>
          <w:kern w:val="2"/>
          <w:sz w:val="22"/>
          <w:szCs w:val="22"/>
          <w:lang w:eastAsia="zh-CN" w:bidi="hi-IN"/>
        </w:rPr>
        <w:t>prot</w:t>
      </w:r>
      <w:proofErr w:type="spellEnd"/>
      <w:r w:rsidRPr="00390557">
        <w:rPr>
          <w:rFonts w:eastAsia="SimSun"/>
          <w:color w:val="000000"/>
          <w:kern w:val="2"/>
          <w:sz w:val="22"/>
          <w:szCs w:val="22"/>
          <w:lang w:eastAsia="zh-CN" w:bidi="hi-IN"/>
        </w:rPr>
        <w:t>. 29197 del 17.10.2017:</w:t>
      </w:r>
    </w:p>
    <w:p w:rsidR="00733134" w:rsidRDefault="001F261A" w:rsidP="00F061F2">
      <w:pPr>
        <w:pStyle w:val="Paragrafoelenco"/>
        <w:numPr>
          <w:ilvl w:val="1"/>
          <w:numId w:val="19"/>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 xml:space="preserve">ai sensi dell’art.23 comma 5 della Legge Regionale n.65/2014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xml:space="preserve">, al </w:t>
      </w:r>
      <w:r>
        <w:rPr>
          <w:rFonts w:eastAsia="SimSun"/>
          <w:iCs/>
          <w:color w:val="000000"/>
          <w:kern w:val="2"/>
          <w:sz w:val="22"/>
          <w:szCs w:val="22"/>
          <w:lang w:eastAsia="zh-CN" w:bidi="hi-IN"/>
        </w:rPr>
        <w:t>Comune di Sesto Fiorentino</w:t>
      </w:r>
      <w:r>
        <w:rPr>
          <w:rFonts w:eastAsia="SimSun"/>
          <w:color w:val="000000"/>
          <w:kern w:val="2"/>
          <w:sz w:val="22"/>
          <w:szCs w:val="22"/>
          <w:lang w:eastAsia="zh-CN" w:bidi="hi-IN"/>
        </w:rPr>
        <w:t xml:space="preserve"> (Comune associato);</w:t>
      </w:r>
    </w:p>
    <w:p w:rsidR="00733134" w:rsidRDefault="001F261A" w:rsidP="00F061F2">
      <w:pPr>
        <w:pStyle w:val="Paragrafoelenco"/>
        <w:numPr>
          <w:ilvl w:val="1"/>
          <w:numId w:val="19"/>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 xml:space="preserve">ai sensi del comma 1 dell’art.17 della Legge Regionale n.65/2014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xml:space="preserve">, alla </w:t>
      </w:r>
      <w:r>
        <w:rPr>
          <w:rFonts w:eastAsia="SimSun"/>
          <w:iCs/>
          <w:color w:val="000000"/>
          <w:kern w:val="2"/>
          <w:sz w:val="22"/>
          <w:szCs w:val="22"/>
          <w:lang w:eastAsia="zh-CN" w:bidi="hi-IN"/>
        </w:rPr>
        <w:t xml:space="preserve">Regione Toscana </w:t>
      </w:r>
      <w:r>
        <w:rPr>
          <w:rFonts w:eastAsia="SimSun"/>
          <w:color w:val="000000"/>
          <w:kern w:val="2"/>
          <w:sz w:val="22"/>
          <w:szCs w:val="22"/>
          <w:lang w:eastAsia="zh-CN" w:bidi="hi-IN"/>
        </w:rPr>
        <w:t>e alla</w:t>
      </w:r>
      <w:r>
        <w:rPr>
          <w:rFonts w:eastAsia="SimSun"/>
          <w:iCs/>
          <w:color w:val="000000"/>
          <w:kern w:val="2"/>
          <w:sz w:val="22"/>
          <w:szCs w:val="22"/>
          <w:lang w:eastAsia="zh-CN" w:bidi="hi-IN"/>
        </w:rPr>
        <w:t xml:space="preserve"> Città Metropolitana di Firenze;</w:t>
      </w:r>
    </w:p>
    <w:p w:rsidR="00733134" w:rsidRDefault="00733134" w:rsidP="00F061F2">
      <w:pPr>
        <w:suppressAutoHyphens/>
        <w:jc w:val="both"/>
        <w:textAlignment w:val="baseline"/>
        <w:rPr>
          <w:rFonts w:eastAsia="SimSun"/>
          <w:color w:val="000000"/>
          <w:kern w:val="2"/>
          <w:sz w:val="22"/>
          <w:szCs w:val="22"/>
          <w:lang w:eastAsia="zh-CN" w:bidi="hi-IN"/>
        </w:rPr>
      </w:pPr>
    </w:p>
    <w:p w:rsidR="00733134" w:rsidRPr="00390557" w:rsidRDefault="001F261A" w:rsidP="00390557">
      <w:pPr>
        <w:pStyle w:val="Paragrafoelenco"/>
        <w:numPr>
          <w:ilvl w:val="0"/>
          <w:numId w:val="18"/>
        </w:numPr>
        <w:suppressAutoHyphens/>
        <w:jc w:val="both"/>
        <w:textAlignment w:val="baseline"/>
        <w:rPr>
          <w:rFonts w:eastAsia="SimSun"/>
          <w:kern w:val="2"/>
          <w:sz w:val="22"/>
          <w:szCs w:val="22"/>
          <w:lang w:eastAsia="zh-CN" w:bidi="hi-IN"/>
        </w:rPr>
      </w:pPr>
      <w:r w:rsidRPr="00390557">
        <w:rPr>
          <w:rFonts w:eastAsia="SimSun"/>
          <w:color w:val="000000"/>
          <w:kern w:val="2"/>
          <w:sz w:val="22"/>
          <w:szCs w:val="22"/>
          <w:lang w:eastAsia="zh-CN" w:bidi="hi-IN"/>
        </w:rPr>
        <w:t xml:space="preserve">con PEC </w:t>
      </w:r>
      <w:proofErr w:type="spellStart"/>
      <w:r w:rsidRPr="00390557">
        <w:rPr>
          <w:rFonts w:eastAsia="SimSun"/>
          <w:color w:val="000000"/>
          <w:kern w:val="2"/>
          <w:sz w:val="22"/>
          <w:szCs w:val="22"/>
          <w:lang w:eastAsia="zh-CN" w:bidi="hi-IN"/>
        </w:rPr>
        <w:t>prot</w:t>
      </w:r>
      <w:proofErr w:type="spellEnd"/>
      <w:r w:rsidRPr="00390557">
        <w:rPr>
          <w:rFonts w:eastAsia="SimSun"/>
          <w:color w:val="000000"/>
          <w:kern w:val="2"/>
          <w:sz w:val="22"/>
          <w:szCs w:val="22"/>
          <w:lang w:eastAsia="zh-CN" w:bidi="hi-IN"/>
        </w:rPr>
        <w:t>. 29196 del 17.10.2017, ai sensi dell’art.21 della disciplina del PIT/Piano Paesaggistico Regionale, ai seguenti soggetti:</w:t>
      </w:r>
    </w:p>
    <w:p w:rsidR="00733134" w:rsidRPr="00F061F2" w:rsidRDefault="00F061F2" w:rsidP="00F061F2">
      <w:pPr>
        <w:pStyle w:val="Paragrafoelenco"/>
        <w:numPr>
          <w:ilvl w:val="1"/>
          <w:numId w:val="19"/>
        </w:numPr>
        <w:suppressAutoHyphens/>
        <w:jc w:val="both"/>
        <w:textAlignment w:val="baseline"/>
        <w:rPr>
          <w:rFonts w:eastAsia="SimSun"/>
          <w:color w:val="000000"/>
          <w:kern w:val="2"/>
          <w:sz w:val="22"/>
          <w:szCs w:val="22"/>
          <w:lang w:eastAsia="zh-CN" w:bidi="hi-IN"/>
        </w:rPr>
      </w:pPr>
      <w:r>
        <w:rPr>
          <w:rFonts w:eastAsia="SimSun"/>
          <w:iCs/>
          <w:color w:val="000000"/>
          <w:kern w:val="2"/>
          <w:sz w:val="22"/>
          <w:szCs w:val="22"/>
          <w:lang w:eastAsia="zh-CN" w:bidi="hi-IN"/>
        </w:rPr>
        <w:t xml:space="preserve"> </w:t>
      </w:r>
      <w:r w:rsidR="001F261A" w:rsidRPr="00F061F2">
        <w:rPr>
          <w:rFonts w:eastAsia="SimSun"/>
          <w:color w:val="000000"/>
          <w:kern w:val="2"/>
          <w:sz w:val="22"/>
          <w:szCs w:val="22"/>
          <w:lang w:eastAsia="zh-CN" w:bidi="hi-IN"/>
        </w:rPr>
        <w:t>Regione Toscana;</w:t>
      </w:r>
    </w:p>
    <w:p w:rsidR="00D600C0" w:rsidRPr="00F061F2" w:rsidRDefault="00F061F2" w:rsidP="00F061F2">
      <w:pPr>
        <w:pStyle w:val="Paragrafoelenco"/>
        <w:numPr>
          <w:ilvl w:val="1"/>
          <w:numId w:val="19"/>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 </w:t>
      </w:r>
      <w:r w:rsidR="001F261A" w:rsidRPr="00F061F2">
        <w:rPr>
          <w:rFonts w:eastAsia="SimSun"/>
          <w:color w:val="000000"/>
          <w:kern w:val="2"/>
          <w:sz w:val="22"/>
          <w:szCs w:val="22"/>
          <w:lang w:eastAsia="zh-CN" w:bidi="hi-IN"/>
        </w:rPr>
        <w:t>Soprintendenza Archeologica, Belle Arti e Paesaggio per la città Metropolitana di</w:t>
      </w:r>
    </w:p>
    <w:p w:rsidR="00733134" w:rsidRPr="00F061F2" w:rsidRDefault="00F061F2" w:rsidP="00F061F2">
      <w:pPr>
        <w:suppressAutoHyphens/>
        <w:ind w:left="1080"/>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       </w:t>
      </w:r>
      <w:r w:rsidR="001F261A" w:rsidRPr="00F061F2">
        <w:rPr>
          <w:rFonts w:eastAsia="SimSun"/>
          <w:color w:val="000000"/>
          <w:kern w:val="2"/>
          <w:sz w:val="22"/>
          <w:szCs w:val="22"/>
          <w:lang w:eastAsia="zh-CN" w:bidi="hi-IN"/>
        </w:rPr>
        <w:t>Firenze e le Province di  Prato e Pistoia;</w:t>
      </w:r>
    </w:p>
    <w:p w:rsidR="00733134" w:rsidRDefault="00733134" w:rsidP="00F061F2">
      <w:pPr>
        <w:pStyle w:val="Paragrafoelenco"/>
        <w:suppressAutoHyphens/>
        <w:ind w:left="1440"/>
        <w:jc w:val="both"/>
        <w:textAlignment w:val="baseline"/>
        <w:rPr>
          <w:rFonts w:eastAsia="SimSun"/>
          <w:color w:val="000000"/>
          <w:kern w:val="2"/>
          <w:sz w:val="22"/>
          <w:szCs w:val="22"/>
          <w:lang w:eastAsia="zh-CN" w:bidi="hi-IN"/>
        </w:rPr>
      </w:pPr>
    </w:p>
    <w:p w:rsidR="00733134" w:rsidRPr="00390557" w:rsidRDefault="001F261A" w:rsidP="00390557">
      <w:pPr>
        <w:pStyle w:val="Paragrafoelenco"/>
        <w:numPr>
          <w:ilvl w:val="0"/>
          <w:numId w:val="18"/>
        </w:numPr>
        <w:suppressAutoHyphens/>
        <w:jc w:val="both"/>
        <w:textAlignment w:val="baseline"/>
        <w:rPr>
          <w:rFonts w:eastAsia="SimSun"/>
          <w:kern w:val="2"/>
          <w:sz w:val="22"/>
          <w:szCs w:val="22"/>
          <w:lang w:eastAsia="zh-CN" w:bidi="hi-IN"/>
        </w:rPr>
      </w:pPr>
      <w:r w:rsidRPr="00390557">
        <w:rPr>
          <w:rFonts w:eastAsia="SimSun"/>
          <w:color w:val="000000"/>
          <w:kern w:val="2"/>
          <w:sz w:val="22"/>
          <w:szCs w:val="22"/>
          <w:lang w:eastAsia="zh-CN" w:bidi="hi-IN"/>
        </w:rPr>
        <w:t xml:space="preserve">con PEC </w:t>
      </w:r>
      <w:proofErr w:type="spellStart"/>
      <w:r w:rsidRPr="00390557">
        <w:rPr>
          <w:rFonts w:eastAsia="SimSun"/>
          <w:color w:val="000000"/>
          <w:kern w:val="2"/>
          <w:sz w:val="22"/>
          <w:szCs w:val="22"/>
          <w:lang w:eastAsia="zh-CN" w:bidi="hi-IN"/>
        </w:rPr>
        <w:t>prot</w:t>
      </w:r>
      <w:proofErr w:type="spellEnd"/>
      <w:r w:rsidRPr="00390557">
        <w:rPr>
          <w:rFonts w:eastAsia="SimSun"/>
          <w:color w:val="000000"/>
          <w:kern w:val="2"/>
          <w:sz w:val="22"/>
          <w:szCs w:val="22"/>
          <w:lang w:eastAsia="zh-CN" w:bidi="hi-IN"/>
        </w:rPr>
        <w:t xml:space="preserve">. 29193 del 17.10.2017, ai sensi dell'art.23 della Legge Regionale n.10/2010 e </w:t>
      </w:r>
      <w:proofErr w:type="spellStart"/>
      <w:r w:rsidRPr="00390557">
        <w:rPr>
          <w:rFonts w:eastAsia="SimSun"/>
          <w:color w:val="000000"/>
          <w:kern w:val="2"/>
          <w:sz w:val="22"/>
          <w:szCs w:val="22"/>
          <w:lang w:eastAsia="zh-CN" w:bidi="hi-IN"/>
        </w:rPr>
        <w:t>s.m.i.</w:t>
      </w:r>
      <w:proofErr w:type="spellEnd"/>
      <w:r w:rsidRPr="00390557">
        <w:rPr>
          <w:rFonts w:eastAsia="SimSun"/>
          <w:color w:val="000000"/>
          <w:kern w:val="2"/>
          <w:sz w:val="22"/>
          <w:szCs w:val="22"/>
          <w:lang w:eastAsia="zh-CN" w:bidi="hi-IN"/>
        </w:rPr>
        <w:t xml:space="preserve"> unitamente al documento preliminare di VAS, ai seguenti soggetti:</w:t>
      </w:r>
    </w:p>
    <w:p w:rsidR="00733134" w:rsidRDefault="001F261A" w:rsidP="00BA7962">
      <w:pPr>
        <w:numPr>
          <w:ilvl w:val="1"/>
          <w:numId w:val="22"/>
        </w:numPr>
        <w:suppressAutoHyphens/>
        <w:jc w:val="both"/>
        <w:textAlignment w:val="baseline"/>
        <w:rPr>
          <w:rFonts w:eastAsia="SimSun"/>
          <w:iCs/>
          <w:kern w:val="2"/>
          <w:sz w:val="22"/>
          <w:szCs w:val="22"/>
          <w:lang w:eastAsia="zh-CN" w:bidi="hi-IN"/>
        </w:rPr>
      </w:pPr>
      <w:r>
        <w:rPr>
          <w:rFonts w:eastAsia="SimSun"/>
          <w:iCs/>
          <w:color w:val="000000"/>
          <w:kern w:val="2"/>
          <w:sz w:val="22"/>
          <w:szCs w:val="22"/>
          <w:lang w:eastAsia="zh-CN" w:bidi="hi-IN"/>
        </w:rPr>
        <w:t>Città Metropolitana di Firenze (in qualità di Autorità Competente la VAS);</w:t>
      </w:r>
    </w:p>
    <w:p w:rsidR="00733134" w:rsidRPr="00B46BDC" w:rsidRDefault="001F261A" w:rsidP="00BA7962">
      <w:pPr>
        <w:numPr>
          <w:ilvl w:val="1"/>
          <w:numId w:val="22"/>
        </w:numPr>
        <w:suppressAutoHyphens/>
        <w:jc w:val="both"/>
        <w:textAlignment w:val="baseline"/>
        <w:rPr>
          <w:rFonts w:eastAsia="SimSun"/>
          <w:iCs/>
          <w:kern w:val="2"/>
          <w:sz w:val="22"/>
          <w:szCs w:val="22"/>
          <w:lang w:eastAsia="zh-CN" w:bidi="hi-IN"/>
        </w:rPr>
      </w:pPr>
      <w:r>
        <w:rPr>
          <w:rFonts w:eastAsia="SimSun"/>
          <w:iCs/>
          <w:color w:val="000000"/>
          <w:kern w:val="2"/>
          <w:sz w:val="22"/>
          <w:szCs w:val="22"/>
          <w:lang w:eastAsia="zh-CN" w:bidi="hi-IN"/>
        </w:rPr>
        <w:t>Regione Toscana;</w:t>
      </w:r>
    </w:p>
    <w:p w:rsidR="00733134" w:rsidRPr="00B46BDC" w:rsidRDefault="001F261A" w:rsidP="00BA7962">
      <w:pPr>
        <w:numPr>
          <w:ilvl w:val="1"/>
          <w:numId w:val="22"/>
        </w:numPr>
        <w:suppressAutoHyphens/>
        <w:jc w:val="both"/>
        <w:textAlignment w:val="baseline"/>
        <w:rPr>
          <w:rFonts w:eastAsia="SimSun"/>
          <w:iCs/>
          <w:kern w:val="2"/>
          <w:sz w:val="22"/>
          <w:szCs w:val="22"/>
          <w:lang w:eastAsia="zh-CN" w:bidi="hi-IN"/>
        </w:rPr>
      </w:pPr>
      <w:r w:rsidRPr="00B46BDC">
        <w:rPr>
          <w:rFonts w:eastAsia="SimSun"/>
          <w:iCs/>
          <w:color w:val="000000"/>
          <w:kern w:val="2"/>
          <w:sz w:val="22"/>
          <w:szCs w:val="22"/>
          <w:lang w:eastAsia="zh-CN" w:bidi="hi-IN"/>
        </w:rPr>
        <w:t>Direzione Difesa del Suolo e Protezione Civile - Settore Genio Civile Valdarno</w:t>
      </w:r>
    </w:p>
    <w:p w:rsidR="00733134" w:rsidRPr="00BA7962" w:rsidRDefault="00BA7962" w:rsidP="00BA7962">
      <w:p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 xml:space="preserve">                         </w:t>
      </w:r>
      <w:r w:rsidR="001F261A" w:rsidRPr="00BA7962">
        <w:rPr>
          <w:rFonts w:eastAsia="SimSun"/>
          <w:iCs/>
          <w:color w:val="000000"/>
          <w:kern w:val="2"/>
          <w:sz w:val="22"/>
          <w:szCs w:val="22"/>
          <w:lang w:eastAsia="zh-CN" w:bidi="hi-IN"/>
        </w:rPr>
        <w:t>Centrale;</w:t>
      </w:r>
    </w:p>
    <w:p w:rsidR="00733134" w:rsidRDefault="001F261A" w:rsidP="00BA7962">
      <w:pPr>
        <w:numPr>
          <w:ilvl w:val="1"/>
          <w:numId w:val="2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lastRenderedPageBreak/>
        <w:t>Autorità di Bacino Distrettuale dell’Appennino Settentrionale;</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Autorità Idrica Toscana - Conferenza Territoriale n. 3 “Medio Valdarno”;</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Direzione regionale per i Beni Culturali e Paesaggistici della Toscana;</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Soprintendenza Archeologia, Belle Arti e Paesaggio per la Città Met</w:t>
      </w:r>
      <w:r w:rsidR="00F66876">
        <w:rPr>
          <w:rFonts w:eastAsia="SimSun"/>
          <w:iCs/>
          <w:color w:val="000000"/>
          <w:kern w:val="2"/>
          <w:sz w:val="22"/>
          <w:szCs w:val="22"/>
          <w:lang w:eastAsia="zh-CN" w:bidi="hi-IN"/>
        </w:rPr>
        <w:t>ropolitana di Firenze e le Province</w:t>
      </w:r>
      <w:r>
        <w:rPr>
          <w:rFonts w:eastAsia="SimSun"/>
          <w:iCs/>
          <w:color w:val="000000"/>
          <w:kern w:val="2"/>
          <w:sz w:val="22"/>
          <w:szCs w:val="22"/>
          <w:lang w:eastAsia="zh-CN" w:bidi="hi-IN"/>
        </w:rPr>
        <w:t xml:space="preserve"> di </w:t>
      </w:r>
      <w:r w:rsidR="00F66876">
        <w:rPr>
          <w:rFonts w:eastAsia="SimSun"/>
          <w:iCs/>
          <w:color w:val="000000"/>
          <w:kern w:val="2"/>
          <w:sz w:val="22"/>
          <w:szCs w:val="22"/>
          <w:lang w:eastAsia="zh-CN" w:bidi="hi-IN"/>
        </w:rPr>
        <w:t>Prato e Pistoia</w:t>
      </w:r>
      <w:r>
        <w:rPr>
          <w:rFonts w:eastAsia="SimSun"/>
          <w:iCs/>
          <w:color w:val="000000"/>
          <w:kern w:val="2"/>
          <w:sz w:val="22"/>
          <w:szCs w:val="22"/>
          <w:lang w:eastAsia="zh-CN" w:bidi="hi-IN"/>
        </w:rPr>
        <w:t>;</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ARPAT dipartimento di Firenze;</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Azienda USL Firenze distretto nord ovest (USL Toscana Centro);</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Autorità per il servizio di gestione integrata dei rifiuti urbani ATO Toscana centro;</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 xml:space="preserve">Alia Spa, gestore unico rifiuti </w:t>
      </w:r>
      <w:proofErr w:type="spellStart"/>
      <w:r>
        <w:rPr>
          <w:rFonts w:eastAsia="SimSun"/>
          <w:iCs/>
          <w:color w:val="000000"/>
          <w:kern w:val="2"/>
          <w:sz w:val="22"/>
          <w:szCs w:val="22"/>
          <w:lang w:eastAsia="zh-CN" w:bidi="hi-IN"/>
        </w:rPr>
        <w:t>Ato</w:t>
      </w:r>
      <w:proofErr w:type="spellEnd"/>
      <w:r>
        <w:rPr>
          <w:rFonts w:eastAsia="SimSun"/>
          <w:iCs/>
          <w:color w:val="000000"/>
          <w:kern w:val="2"/>
          <w:sz w:val="22"/>
          <w:szCs w:val="22"/>
          <w:lang w:eastAsia="zh-CN" w:bidi="hi-IN"/>
        </w:rPr>
        <w:t xml:space="preserve"> Toscana centro;</w:t>
      </w:r>
    </w:p>
    <w:p w:rsidR="00733134" w:rsidRDefault="001F261A" w:rsidP="00BA7962">
      <w:pPr>
        <w:numPr>
          <w:ilvl w:val="1"/>
          <w:numId w:val="21"/>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Comuni di: Firenze, Campi Bisenzio, Fiesole, Barberino di Mugello, Prato, Scarperia e San Piero, Vaglia, Vaiano;</w:t>
      </w:r>
    </w:p>
    <w:p w:rsidR="00733134" w:rsidRDefault="00733134">
      <w:pPr>
        <w:suppressAutoHyphens/>
        <w:ind w:left="1080"/>
        <w:jc w:val="both"/>
        <w:textAlignment w:val="baseline"/>
        <w:rPr>
          <w:rFonts w:eastAsia="SimSun"/>
          <w:iCs/>
          <w:color w:val="000000"/>
          <w:kern w:val="2"/>
          <w:sz w:val="22"/>
          <w:szCs w:val="22"/>
          <w:lang w:eastAsia="zh-CN" w:bidi="hi-IN"/>
        </w:rPr>
      </w:pPr>
    </w:p>
    <w:p w:rsidR="00733134" w:rsidRPr="009614D6" w:rsidRDefault="001F261A" w:rsidP="009614D6">
      <w:pPr>
        <w:pStyle w:val="Paragrafoelenco"/>
        <w:numPr>
          <w:ilvl w:val="0"/>
          <w:numId w:val="18"/>
        </w:numPr>
        <w:suppressAutoHyphens/>
        <w:jc w:val="both"/>
        <w:textAlignment w:val="baseline"/>
        <w:rPr>
          <w:rFonts w:eastAsia="SimSun"/>
          <w:color w:val="000000"/>
          <w:kern w:val="2"/>
          <w:sz w:val="22"/>
          <w:szCs w:val="22"/>
          <w:lang w:eastAsia="zh-CN" w:bidi="hi-IN"/>
        </w:rPr>
      </w:pPr>
      <w:r w:rsidRPr="009614D6">
        <w:rPr>
          <w:rFonts w:eastAsia="SimSun"/>
          <w:color w:val="000000"/>
          <w:kern w:val="2"/>
          <w:sz w:val="22"/>
          <w:szCs w:val="22"/>
          <w:lang w:eastAsia="zh-CN" w:bidi="hi-IN"/>
        </w:rPr>
        <w:t xml:space="preserve">con PEC </w:t>
      </w:r>
      <w:proofErr w:type="spellStart"/>
      <w:r w:rsidRPr="009614D6">
        <w:rPr>
          <w:rFonts w:eastAsia="SimSun"/>
          <w:color w:val="000000"/>
          <w:kern w:val="2"/>
          <w:sz w:val="22"/>
          <w:szCs w:val="22"/>
          <w:lang w:eastAsia="zh-CN" w:bidi="hi-IN"/>
        </w:rPr>
        <w:t>prot</w:t>
      </w:r>
      <w:proofErr w:type="spellEnd"/>
      <w:r w:rsidRPr="009614D6">
        <w:rPr>
          <w:rFonts w:eastAsia="SimSun"/>
          <w:color w:val="000000"/>
          <w:kern w:val="2"/>
          <w:sz w:val="22"/>
          <w:szCs w:val="22"/>
          <w:lang w:eastAsia="zh-CN" w:bidi="hi-IN"/>
        </w:rPr>
        <w:t xml:space="preserve">. 29194 del 17.10.2017 (rettificata con PEC </w:t>
      </w:r>
      <w:proofErr w:type="spellStart"/>
      <w:r w:rsidRPr="009614D6">
        <w:rPr>
          <w:rFonts w:eastAsia="SimSun"/>
          <w:color w:val="000000"/>
          <w:kern w:val="2"/>
          <w:sz w:val="22"/>
          <w:szCs w:val="22"/>
          <w:lang w:eastAsia="zh-CN" w:bidi="hi-IN"/>
        </w:rPr>
        <w:t>prot</w:t>
      </w:r>
      <w:proofErr w:type="spellEnd"/>
      <w:r w:rsidRPr="009614D6">
        <w:rPr>
          <w:rFonts w:eastAsia="SimSun"/>
          <w:color w:val="000000"/>
          <w:kern w:val="2"/>
          <w:sz w:val="22"/>
          <w:szCs w:val="22"/>
          <w:lang w:eastAsia="zh-CN" w:bidi="hi-IN"/>
        </w:rPr>
        <w:t>. 30203 del 25.10.2017), al fine di implementare il quadro conoscitivo, ai seguenti soggetti:</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Regione Toscana;</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Città Metropolitana di Firenze;</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ARPAT dipartimento di Firenze;</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IRPET;</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Soprintendenza Archeologia, Belle Arti e Paesaggio per la Città Metropolitana di Firenze e le Province di Pistoia e Prato;</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Autorità di Bacino Distrettuale dell’Appennino Settentrionale;</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Direzione Difesa del Suolo e Protezione Civile Settore Genio Civile Valdarno Centrale;</w:t>
      </w:r>
    </w:p>
    <w:p w:rsidR="00733134" w:rsidRDefault="001F261A">
      <w:pPr>
        <w:numPr>
          <w:ilvl w:val="1"/>
          <w:numId w:val="12"/>
        </w:numPr>
        <w:suppressAutoHyphens/>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Comuni di: Firenze, Campi Bisenzio, Fiesole, Barberino di Mugello, Prato,  Scarperia e San Piero, Vaglia, Vaiano;</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suppressAutoHyphens/>
        <w:jc w:val="both"/>
        <w:textAlignment w:val="baseline"/>
        <w:rPr>
          <w:rFonts w:eastAsia="SimSun"/>
          <w:color w:val="000000"/>
          <w:kern w:val="2"/>
          <w:sz w:val="22"/>
          <w:szCs w:val="22"/>
          <w:lang w:eastAsia="zh-CN" w:bidi="hi-IN"/>
        </w:rPr>
      </w:pPr>
      <w:r>
        <w:rPr>
          <w:rFonts w:eastAsia="SimSun"/>
          <w:b/>
          <w:color w:val="000000"/>
          <w:kern w:val="2"/>
          <w:sz w:val="22"/>
          <w:szCs w:val="22"/>
          <w:lang w:eastAsia="zh-CN" w:bidi="hi-IN"/>
        </w:rPr>
        <w:t>CONSIDERATO</w:t>
      </w:r>
      <w:r>
        <w:rPr>
          <w:rFonts w:eastAsia="SimSun"/>
          <w:color w:val="000000"/>
          <w:kern w:val="2"/>
          <w:sz w:val="22"/>
          <w:szCs w:val="22"/>
          <w:lang w:eastAsia="zh-CN" w:bidi="hi-IN"/>
        </w:rPr>
        <w:t xml:space="preserve"> che, a seguito delle comunicazioni sopra riportate, sono pervenuti al Comune di Calenzano i seguenti contributi:</w:t>
      </w:r>
    </w:p>
    <w:p w:rsidR="00733134" w:rsidRDefault="001F261A">
      <w:pPr>
        <w:numPr>
          <w:ilvl w:val="0"/>
          <w:numId w:val="3"/>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Autorità di Bacino Distrettuale dell’Appennino Settentrionale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32144 del 17.11.2017);</w:t>
      </w:r>
    </w:p>
    <w:p w:rsidR="00733134" w:rsidRDefault="001F261A">
      <w:pPr>
        <w:numPr>
          <w:ilvl w:val="0"/>
          <w:numId w:val="3"/>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Azienda USL Toscana Centro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32311 del 20.11.2017);</w:t>
      </w:r>
    </w:p>
    <w:p w:rsidR="00733134" w:rsidRDefault="001F261A">
      <w:pPr>
        <w:numPr>
          <w:ilvl w:val="0"/>
          <w:numId w:val="3"/>
        </w:numPr>
        <w:suppressAutoHyphens/>
        <w:jc w:val="both"/>
        <w:textAlignment w:val="baseline"/>
        <w:rPr>
          <w:rFonts w:eastAsia="SimSun"/>
          <w:color w:val="000000"/>
          <w:kern w:val="2"/>
          <w:sz w:val="22"/>
          <w:szCs w:val="22"/>
          <w:lang w:eastAsia="zh-CN" w:bidi="hi-IN"/>
        </w:rPr>
      </w:pPr>
      <w:proofErr w:type="spellStart"/>
      <w:r>
        <w:rPr>
          <w:rFonts w:eastAsia="SimSun"/>
          <w:color w:val="000000"/>
          <w:kern w:val="2"/>
          <w:sz w:val="22"/>
          <w:szCs w:val="22"/>
          <w:lang w:eastAsia="zh-CN" w:bidi="hi-IN"/>
        </w:rPr>
        <w:t>Publiacqua</w:t>
      </w:r>
      <w:proofErr w:type="spellEnd"/>
      <w:r>
        <w:rPr>
          <w:rFonts w:eastAsia="SimSun"/>
          <w:color w:val="000000"/>
          <w:kern w:val="2"/>
          <w:sz w:val="22"/>
          <w:szCs w:val="22"/>
          <w:lang w:eastAsia="zh-CN" w:bidi="hi-IN"/>
        </w:rPr>
        <w:t xml:space="preserve"> spa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34637 del 14.12.2017);</w:t>
      </w:r>
    </w:p>
    <w:p w:rsidR="00733134" w:rsidRDefault="001F261A">
      <w:pPr>
        <w:numPr>
          <w:ilvl w:val="0"/>
          <w:numId w:val="3"/>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Regione Toscana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35044 del 19.12.2017), con note specifiche dai settori:</w:t>
      </w:r>
    </w:p>
    <w:p w:rsidR="00733134" w:rsidRDefault="001F261A">
      <w:pPr>
        <w:pStyle w:val="Paragrafoelenco"/>
        <w:numPr>
          <w:ilvl w:val="0"/>
          <w:numId w:val="3"/>
        </w:numPr>
        <w:tabs>
          <w:tab w:val="left" w:pos="1560"/>
        </w:tabs>
        <w:suppressAutoHyphens/>
        <w:ind w:firstLine="698"/>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Tutela, riqualificazione e valorizzazione del paesaggio;</w:t>
      </w:r>
    </w:p>
    <w:p w:rsidR="00733134" w:rsidRDefault="001F261A">
      <w:pPr>
        <w:pStyle w:val="Paragrafoelenco"/>
        <w:numPr>
          <w:ilvl w:val="0"/>
          <w:numId w:val="3"/>
        </w:numPr>
        <w:tabs>
          <w:tab w:val="left" w:pos="1560"/>
        </w:tabs>
        <w:suppressAutoHyphens/>
        <w:ind w:firstLine="698"/>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Servizi pubblici locali, energia e inquinamenti;</w:t>
      </w:r>
    </w:p>
    <w:p w:rsidR="00733134" w:rsidRDefault="001F261A">
      <w:pPr>
        <w:pStyle w:val="Paragrafoelenco"/>
        <w:numPr>
          <w:ilvl w:val="0"/>
          <w:numId w:val="3"/>
        </w:numPr>
        <w:tabs>
          <w:tab w:val="left" w:pos="1560"/>
        </w:tabs>
        <w:suppressAutoHyphens/>
        <w:ind w:firstLine="698"/>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Pianificazione e controlli in materia di cave;</w:t>
      </w:r>
    </w:p>
    <w:p w:rsidR="00733134" w:rsidRDefault="001F261A">
      <w:pPr>
        <w:pStyle w:val="Paragrafoelenco"/>
        <w:numPr>
          <w:ilvl w:val="0"/>
          <w:numId w:val="3"/>
        </w:numPr>
        <w:tabs>
          <w:tab w:val="left" w:pos="1560"/>
        </w:tabs>
        <w:suppressAutoHyphens/>
        <w:ind w:firstLine="698"/>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Programmazione viabilità;</w:t>
      </w:r>
    </w:p>
    <w:p w:rsidR="00733134" w:rsidRDefault="001F261A">
      <w:pPr>
        <w:pStyle w:val="Paragrafoelenco"/>
        <w:numPr>
          <w:ilvl w:val="0"/>
          <w:numId w:val="3"/>
        </w:numPr>
        <w:tabs>
          <w:tab w:val="left" w:pos="1560"/>
        </w:tabs>
        <w:suppressAutoHyphens/>
        <w:ind w:firstLine="698"/>
        <w:jc w:val="both"/>
        <w:textAlignment w:val="baseline"/>
        <w:rPr>
          <w:rFonts w:eastAsia="SimSun"/>
          <w:iCs/>
          <w:color w:val="000000"/>
          <w:kern w:val="2"/>
          <w:sz w:val="22"/>
          <w:szCs w:val="22"/>
          <w:lang w:eastAsia="zh-CN" w:bidi="hi-IN"/>
        </w:rPr>
      </w:pPr>
      <w:r>
        <w:rPr>
          <w:rFonts w:eastAsia="SimSun"/>
          <w:iCs/>
          <w:color w:val="000000"/>
          <w:kern w:val="2"/>
          <w:sz w:val="22"/>
          <w:szCs w:val="22"/>
          <w:lang w:eastAsia="zh-CN" w:bidi="hi-IN"/>
        </w:rPr>
        <w:t>Infrastrutture per la logistica;</w:t>
      </w:r>
    </w:p>
    <w:p w:rsidR="00733134" w:rsidRDefault="001F261A">
      <w:pPr>
        <w:numPr>
          <w:ilvl w:val="0"/>
          <w:numId w:val="3"/>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Città Metropolitana di Firenze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35517 del 21.12.2017);</w:t>
      </w:r>
    </w:p>
    <w:p w:rsidR="00733134" w:rsidRDefault="001F261A">
      <w:pPr>
        <w:numPr>
          <w:ilvl w:val="0"/>
          <w:numId w:val="3"/>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Comune di Firenze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35626 del 22.12.2017);</w:t>
      </w:r>
    </w:p>
    <w:p w:rsidR="00733134" w:rsidRDefault="001F261A">
      <w:pPr>
        <w:numPr>
          <w:ilvl w:val="0"/>
          <w:numId w:val="3"/>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ARPAT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1150 del 12.01.2018);</w:t>
      </w:r>
    </w:p>
    <w:p w:rsidR="00733134" w:rsidRDefault="001F261A">
      <w:pPr>
        <w:numPr>
          <w:ilvl w:val="0"/>
          <w:numId w:val="3"/>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Regione Toscana – Direzione Ambiente e Energia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1439 del 16.01.2018);</w:t>
      </w:r>
    </w:p>
    <w:p w:rsidR="00733134" w:rsidRDefault="00733134">
      <w:pPr>
        <w:suppressAutoHyphens/>
        <w:jc w:val="both"/>
        <w:textAlignment w:val="baseline"/>
        <w:rPr>
          <w:rFonts w:eastAsia="SimSun"/>
          <w:b/>
          <w:color w:val="000000"/>
          <w:kern w:val="2"/>
          <w:sz w:val="22"/>
          <w:szCs w:val="22"/>
          <w:lang w:eastAsia="zh-CN" w:bidi="hi-IN"/>
        </w:rPr>
      </w:pPr>
    </w:p>
    <w:p w:rsidR="00733134" w:rsidRDefault="001F261A">
      <w:pPr>
        <w:suppressAutoHyphens/>
        <w:jc w:val="both"/>
        <w:textAlignment w:val="baseline"/>
        <w:rPr>
          <w:rFonts w:eastAsia="SimSun"/>
          <w:kern w:val="2"/>
          <w:sz w:val="22"/>
          <w:szCs w:val="22"/>
          <w:lang w:eastAsia="zh-CN" w:bidi="hi-IN"/>
        </w:rPr>
      </w:pPr>
      <w:r>
        <w:rPr>
          <w:rFonts w:eastAsia="SimSun"/>
          <w:b/>
          <w:color w:val="000000"/>
          <w:kern w:val="2"/>
          <w:sz w:val="22"/>
          <w:szCs w:val="22"/>
          <w:lang w:eastAsia="zh-CN" w:bidi="hi-IN"/>
        </w:rPr>
        <w:t>DATO ATTO</w:t>
      </w:r>
      <w:r>
        <w:rPr>
          <w:rFonts w:eastAsia="SimSun"/>
          <w:color w:val="000000"/>
          <w:kern w:val="2"/>
          <w:sz w:val="22"/>
          <w:szCs w:val="22"/>
          <w:lang w:eastAsia="zh-CN" w:bidi="hi-IN"/>
        </w:rPr>
        <w:t xml:space="preserve"> che il Comune di Calenzano, in qualità di Ente responsabile dell’esercizio associato, ha richiesto alla Regione Toscana con PEC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xml:space="preserve">. 378 del 05.01.2018 la convocazione della Conferenza di </w:t>
      </w:r>
      <w:proofErr w:type="spellStart"/>
      <w:r>
        <w:rPr>
          <w:rFonts w:eastAsia="SimSun"/>
          <w:color w:val="000000"/>
          <w:kern w:val="2"/>
          <w:sz w:val="22"/>
          <w:szCs w:val="22"/>
          <w:lang w:eastAsia="zh-CN" w:bidi="hi-IN"/>
        </w:rPr>
        <w:t>copianificazione</w:t>
      </w:r>
      <w:proofErr w:type="spellEnd"/>
      <w:r>
        <w:rPr>
          <w:rFonts w:eastAsia="SimSun"/>
          <w:color w:val="000000"/>
          <w:kern w:val="2"/>
          <w:sz w:val="22"/>
          <w:szCs w:val="22"/>
          <w:lang w:eastAsia="zh-CN" w:bidi="hi-IN"/>
        </w:rPr>
        <w:t xml:space="preserve">, ai sensi dell’art.25, comma 3, della Legge Regionale n.65/2014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allegando a tale scopo:</w:t>
      </w:r>
    </w:p>
    <w:p w:rsidR="00733134" w:rsidRDefault="001F261A">
      <w:pPr>
        <w:numPr>
          <w:ilvl w:val="0"/>
          <w:numId w:val="4"/>
        </w:numPr>
        <w:tabs>
          <w:tab w:val="left" w:pos="1701"/>
        </w:tabs>
        <w:suppressAutoHyphens/>
        <w:ind w:left="360" w:firstLine="1058"/>
        <w:jc w:val="both"/>
        <w:textAlignment w:val="baseline"/>
        <w:rPr>
          <w:rFonts w:eastAsia="SimSun"/>
          <w:color w:val="000000"/>
          <w:kern w:val="2"/>
          <w:sz w:val="22"/>
          <w:szCs w:val="22"/>
          <w:lang w:eastAsia="zh-CN" w:bidi="hi-IN"/>
        </w:rPr>
      </w:pPr>
      <w:r>
        <w:rPr>
          <w:rFonts w:eastAsia="SimSun"/>
          <w:i/>
          <w:color w:val="000000"/>
          <w:kern w:val="2"/>
          <w:sz w:val="22"/>
          <w:szCs w:val="22"/>
          <w:lang w:eastAsia="zh-CN" w:bidi="hi-IN"/>
        </w:rPr>
        <w:t xml:space="preserve"> Relazione Tecnica</w:t>
      </w:r>
      <w:r>
        <w:rPr>
          <w:rFonts w:eastAsia="SimSun"/>
          <w:color w:val="000000"/>
          <w:kern w:val="2"/>
          <w:sz w:val="22"/>
          <w:szCs w:val="22"/>
          <w:lang w:eastAsia="zh-CN" w:bidi="hi-IN"/>
        </w:rPr>
        <w:t>;</w:t>
      </w:r>
    </w:p>
    <w:p w:rsidR="00733134" w:rsidRDefault="001F261A">
      <w:pPr>
        <w:numPr>
          <w:ilvl w:val="0"/>
          <w:numId w:val="4"/>
        </w:numPr>
        <w:tabs>
          <w:tab w:val="left" w:pos="1701"/>
        </w:tabs>
        <w:suppressAutoHyphens/>
        <w:ind w:left="360" w:firstLine="1058"/>
        <w:jc w:val="both"/>
        <w:textAlignment w:val="baseline"/>
        <w:rPr>
          <w:rFonts w:eastAsia="SimSun"/>
          <w:kern w:val="2"/>
          <w:sz w:val="22"/>
          <w:szCs w:val="22"/>
          <w:lang w:eastAsia="zh-CN" w:bidi="hi-IN"/>
        </w:rPr>
      </w:pPr>
      <w:r>
        <w:rPr>
          <w:rFonts w:eastAsia="SimSun"/>
          <w:color w:val="000000"/>
          <w:kern w:val="2"/>
          <w:sz w:val="22"/>
          <w:szCs w:val="22"/>
          <w:lang w:eastAsia="zh-CN" w:bidi="hi-IN"/>
        </w:rPr>
        <w:t xml:space="preserve"> </w:t>
      </w:r>
      <w:r>
        <w:rPr>
          <w:rFonts w:eastAsia="SimSun"/>
          <w:i/>
          <w:color w:val="000000"/>
          <w:kern w:val="2"/>
          <w:sz w:val="22"/>
          <w:szCs w:val="22"/>
          <w:lang w:eastAsia="zh-CN" w:bidi="hi-IN"/>
        </w:rPr>
        <w:t>Carta del territorio urbanizzato inquadramento sud</w:t>
      </w:r>
      <w:r>
        <w:rPr>
          <w:rFonts w:eastAsia="SimSun"/>
          <w:color w:val="000000"/>
          <w:kern w:val="2"/>
          <w:sz w:val="22"/>
          <w:szCs w:val="22"/>
          <w:lang w:eastAsia="zh-CN" w:bidi="hi-IN"/>
        </w:rPr>
        <w:t xml:space="preserve"> – scala 1:15.000;</w:t>
      </w:r>
    </w:p>
    <w:p w:rsidR="00733134" w:rsidRDefault="001F261A">
      <w:pPr>
        <w:numPr>
          <w:ilvl w:val="0"/>
          <w:numId w:val="4"/>
        </w:numPr>
        <w:tabs>
          <w:tab w:val="left" w:pos="1701"/>
        </w:tabs>
        <w:suppressAutoHyphens/>
        <w:ind w:left="360" w:firstLine="1058"/>
        <w:jc w:val="both"/>
        <w:textAlignment w:val="baseline"/>
        <w:rPr>
          <w:rFonts w:eastAsia="SimSun"/>
          <w:kern w:val="2"/>
          <w:sz w:val="22"/>
          <w:szCs w:val="22"/>
          <w:lang w:eastAsia="zh-CN" w:bidi="hi-IN"/>
        </w:rPr>
      </w:pPr>
      <w:r>
        <w:rPr>
          <w:rFonts w:eastAsia="SimSun"/>
          <w:color w:val="000000"/>
          <w:kern w:val="2"/>
          <w:sz w:val="22"/>
          <w:szCs w:val="22"/>
          <w:lang w:eastAsia="zh-CN" w:bidi="hi-IN"/>
        </w:rPr>
        <w:t xml:space="preserve"> </w:t>
      </w:r>
      <w:r>
        <w:rPr>
          <w:rFonts w:eastAsia="SimSun"/>
          <w:i/>
          <w:color w:val="000000"/>
          <w:kern w:val="2"/>
          <w:sz w:val="22"/>
          <w:szCs w:val="22"/>
          <w:lang w:eastAsia="zh-CN" w:bidi="hi-IN"/>
        </w:rPr>
        <w:t>Carta del territorio urbanizzato inquadramento nord</w:t>
      </w:r>
      <w:r>
        <w:rPr>
          <w:rFonts w:eastAsia="SimSun"/>
          <w:color w:val="000000"/>
          <w:kern w:val="2"/>
          <w:sz w:val="22"/>
          <w:szCs w:val="22"/>
          <w:lang w:eastAsia="zh-CN" w:bidi="hi-IN"/>
        </w:rPr>
        <w:t xml:space="preserve"> – scala 1:15.000;</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suppressAutoHyphens/>
        <w:jc w:val="both"/>
        <w:textAlignment w:val="baseline"/>
        <w:rPr>
          <w:rFonts w:eastAsia="SimSun"/>
          <w:kern w:val="2"/>
          <w:sz w:val="22"/>
          <w:szCs w:val="22"/>
          <w:lang w:eastAsia="zh-CN" w:bidi="hi-IN"/>
        </w:rPr>
      </w:pPr>
      <w:r>
        <w:rPr>
          <w:rFonts w:eastAsia="SimSun"/>
          <w:b/>
          <w:color w:val="000000"/>
          <w:kern w:val="2"/>
          <w:sz w:val="22"/>
          <w:szCs w:val="22"/>
          <w:lang w:eastAsia="zh-CN" w:bidi="hi-IN"/>
        </w:rPr>
        <w:t>PRESO ATTO</w:t>
      </w:r>
      <w:r>
        <w:rPr>
          <w:rFonts w:eastAsia="SimSun"/>
          <w:color w:val="000000"/>
          <w:kern w:val="2"/>
          <w:sz w:val="22"/>
          <w:szCs w:val="22"/>
          <w:lang w:eastAsia="zh-CN" w:bidi="hi-IN"/>
        </w:rPr>
        <w:t xml:space="preserve"> del verbale della Conferenza di </w:t>
      </w:r>
      <w:proofErr w:type="spellStart"/>
      <w:r>
        <w:rPr>
          <w:rFonts w:eastAsia="SimSun"/>
          <w:color w:val="000000"/>
          <w:kern w:val="2"/>
          <w:sz w:val="22"/>
          <w:szCs w:val="22"/>
          <w:lang w:eastAsia="zh-CN" w:bidi="hi-IN"/>
        </w:rPr>
        <w:t>copianificazione</w:t>
      </w:r>
      <w:proofErr w:type="spellEnd"/>
      <w:r>
        <w:rPr>
          <w:rFonts w:eastAsia="SimSun"/>
          <w:color w:val="000000"/>
          <w:kern w:val="2"/>
          <w:sz w:val="22"/>
          <w:szCs w:val="22"/>
          <w:lang w:eastAsia="zh-CN" w:bidi="hi-IN"/>
        </w:rPr>
        <w:t xml:space="preserve"> del 02.03.2018, nel quale si ritiene che le previsioni contenute negli elaborati siano conformi a quanto previsto dall’art.25, comma 5, della citata Legge Regionale, fornendo alcune raccomandazioni in merito;</w:t>
      </w:r>
    </w:p>
    <w:p w:rsidR="00733134" w:rsidRDefault="00733134">
      <w:pPr>
        <w:suppressAutoHyphens/>
        <w:jc w:val="both"/>
        <w:rPr>
          <w:rFonts w:eastAsia="SimSun"/>
          <w:b/>
          <w:color w:val="000000"/>
          <w:kern w:val="2"/>
          <w:sz w:val="22"/>
          <w:szCs w:val="22"/>
          <w:lang w:eastAsia="zh-CN" w:bidi="hi-IN"/>
        </w:rPr>
      </w:pPr>
    </w:p>
    <w:p w:rsidR="00733134" w:rsidRDefault="001F261A">
      <w:pPr>
        <w:suppressAutoHyphens/>
        <w:jc w:val="both"/>
        <w:rPr>
          <w:b/>
          <w:color w:val="000000"/>
          <w:sz w:val="22"/>
          <w:szCs w:val="22"/>
        </w:rPr>
      </w:pPr>
      <w:r>
        <w:rPr>
          <w:rFonts w:eastAsia="SimSun"/>
          <w:b/>
          <w:color w:val="000000"/>
          <w:kern w:val="2"/>
          <w:sz w:val="22"/>
          <w:szCs w:val="22"/>
          <w:lang w:eastAsia="zh-CN" w:bidi="hi-IN"/>
        </w:rPr>
        <w:lastRenderedPageBreak/>
        <w:t>CONSIDERATO,</w:t>
      </w:r>
      <w:r>
        <w:rPr>
          <w:rFonts w:eastAsia="SimSun"/>
          <w:color w:val="000000"/>
          <w:kern w:val="2"/>
          <w:sz w:val="22"/>
          <w:szCs w:val="22"/>
          <w:lang w:eastAsia="zh-CN" w:bidi="hi-IN"/>
        </w:rPr>
        <w:t xml:space="preserve"> inoltre, che:</w:t>
      </w:r>
      <w:r>
        <w:rPr>
          <w:b/>
          <w:color w:val="000000"/>
          <w:sz w:val="22"/>
          <w:szCs w:val="22"/>
        </w:rPr>
        <w:t xml:space="preserve"> </w:t>
      </w:r>
    </w:p>
    <w:p w:rsidR="00733134" w:rsidRDefault="00733134">
      <w:pPr>
        <w:suppressAutoHyphens/>
        <w:jc w:val="both"/>
        <w:rPr>
          <w:b/>
          <w:color w:val="000000"/>
          <w:sz w:val="22"/>
          <w:szCs w:val="22"/>
        </w:rPr>
      </w:pPr>
    </w:p>
    <w:p w:rsidR="00733134" w:rsidRDefault="001F261A">
      <w:pPr>
        <w:pStyle w:val="Paragrafoelenco"/>
        <w:numPr>
          <w:ilvl w:val="0"/>
          <w:numId w:val="5"/>
        </w:numPr>
        <w:suppressAutoHyphens/>
        <w:jc w:val="both"/>
        <w:rPr>
          <w:color w:val="000000"/>
          <w:sz w:val="22"/>
          <w:szCs w:val="22"/>
          <w:highlight w:val="white"/>
        </w:rPr>
      </w:pPr>
      <w:r>
        <w:rPr>
          <w:rFonts w:eastAsia="SimSun"/>
          <w:color w:val="000000"/>
          <w:kern w:val="2"/>
          <w:sz w:val="22"/>
          <w:szCs w:val="22"/>
          <w:lang w:eastAsia="zh-CN" w:bidi="hi-IN"/>
        </w:rPr>
        <w:t xml:space="preserve">ai fini della formazione del </w:t>
      </w:r>
      <w:r>
        <w:rPr>
          <w:color w:val="000000"/>
          <w:kern w:val="2"/>
          <w:sz w:val="22"/>
          <w:szCs w:val="22"/>
          <w:lang w:bidi="hi-IN"/>
        </w:rPr>
        <w:t>Piano Strutturale Intercomunale</w:t>
      </w:r>
      <w:r>
        <w:rPr>
          <w:rFonts w:eastAsia="SimSun"/>
          <w:color w:val="000000"/>
          <w:kern w:val="2"/>
          <w:sz w:val="22"/>
          <w:szCs w:val="22"/>
          <w:lang w:eastAsia="zh-CN" w:bidi="hi-IN"/>
        </w:rPr>
        <w:t xml:space="preserve">, relativamente all’ambito di territorio interessato dal </w:t>
      </w:r>
      <w:r>
        <w:rPr>
          <w:color w:val="000000"/>
          <w:sz w:val="22"/>
          <w:szCs w:val="22"/>
        </w:rPr>
        <w:t>Progetto di Parco Agricolo della Piana”</w:t>
      </w:r>
      <w:r>
        <w:rPr>
          <w:rFonts w:eastAsia="SimSun"/>
          <w:color w:val="000000"/>
          <w:kern w:val="2"/>
          <w:sz w:val="22"/>
          <w:szCs w:val="22"/>
          <w:lang w:eastAsia="zh-CN" w:bidi="hi-IN"/>
        </w:rPr>
        <w:t>, così come previsto all’art.38 ter comma 8, della Disciplina generale del PIT “</w:t>
      </w:r>
      <w:r>
        <w:rPr>
          <w:rFonts w:eastAsia="SimSun"/>
          <w:i/>
          <w:iCs/>
          <w:color w:val="000000"/>
          <w:kern w:val="2"/>
          <w:sz w:val="22"/>
          <w:szCs w:val="22"/>
          <w:lang w:eastAsia="zh-CN" w:bidi="hi-IN"/>
        </w:rPr>
        <w:t>Integrazione al PIT per la definizione del Parco agricolo della Piana e per la riqualificazione dell'aeroporto di Firenze</w:t>
      </w:r>
      <w:r>
        <w:rPr>
          <w:rFonts w:eastAsia="SimSun"/>
          <w:iCs/>
          <w:color w:val="000000"/>
          <w:kern w:val="2"/>
          <w:sz w:val="22"/>
          <w:szCs w:val="22"/>
          <w:lang w:eastAsia="zh-CN" w:bidi="hi-IN"/>
        </w:rPr>
        <w:t>”, era necessario</w:t>
      </w:r>
      <w:r>
        <w:rPr>
          <w:rFonts w:eastAsia="SimSun"/>
          <w:i/>
          <w:iCs/>
          <w:color w:val="000000"/>
          <w:kern w:val="2"/>
          <w:sz w:val="22"/>
          <w:szCs w:val="22"/>
          <w:lang w:eastAsia="zh-CN" w:bidi="hi-IN"/>
        </w:rPr>
        <w:t xml:space="preserve"> </w:t>
      </w:r>
      <w:r>
        <w:rPr>
          <w:rFonts w:eastAsia="SimSun"/>
          <w:color w:val="000000"/>
          <w:kern w:val="2"/>
          <w:sz w:val="22"/>
          <w:szCs w:val="22"/>
          <w:lang w:eastAsia="zh-CN" w:bidi="hi-IN"/>
        </w:rPr>
        <w:t xml:space="preserve">pervenire ad un Accordo di Pianificazione ai sensi dell’art.41 della Legge Regionale n.65/2014 </w:t>
      </w:r>
      <w:r>
        <w:rPr>
          <w:sz w:val="22"/>
          <w:szCs w:val="22"/>
        </w:rPr>
        <w:t xml:space="preserve">e </w:t>
      </w:r>
      <w:proofErr w:type="spellStart"/>
      <w:r>
        <w:rPr>
          <w:sz w:val="22"/>
          <w:szCs w:val="22"/>
        </w:rPr>
        <w:t>s.m.i.</w:t>
      </w:r>
      <w:proofErr w:type="spellEnd"/>
      <w:r>
        <w:rPr>
          <w:color w:val="000000"/>
          <w:sz w:val="22"/>
          <w:szCs w:val="22"/>
          <w:shd w:val="clear" w:color="auto" w:fill="FFFFFF"/>
        </w:rPr>
        <w:t>;</w:t>
      </w:r>
    </w:p>
    <w:p w:rsidR="00733134" w:rsidRDefault="001F261A">
      <w:pPr>
        <w:pStyle w:val="Paragrafoelenco"/>
        <w:numPr>
          <w:ilvl w:val="0"/>
          <w:numId w:val="5"/>
        </w:numPr>
        <w:suppressAutoHyphens/>
        <w:jc w:val="both"/>
      </w:pPr>
      <w:r>
        <w:rPr>
          <w:rFonts w:eastAsia="SimSun"/>
          <w:color w:val="000000"/>
          <w:kern w:val="2"/>
          <w:sz w:val="22"/>
          <w:szCs w:val="22"/>
          <w:lang w:eastAsia="zh-CN" w:bidi="hi-IN"/>
        </w:rPr>
        <w:t xml:space="preserve">l’Ente responsabile dell’esercizio associato ha richiesto alla Regione Toscana con PEC </w:t>
      </w:r>
      <w:proofErr w:type="spellStart"/>
      <w:r>
        <w:rPr>
          <w:rFonts w:eastAsia="SimSun"/>
          <w:color w:val="000000"/>
          <w:kern w:val="2"/>
          <w:sz w:val="22"/>
          <w:szCs w:val="22"/>
          <w:lang w:eastAsia="zh-CN" w:bidi="hi-IN"/>
        </w:rPr>
        <w:t>prot</w:t>
      </w:r>
      <w:proofErr w:type="spellEnd"/>
      <w:r>
        <w:rPr>
          <w:rFonts w:eastAsia="SimSun"/>
          <w:color w:val="000000"/>
          <w:kern w:val="2"/>
          <w:sz w:val="22"/>
          <w:szCs w:val="22"/>
          <w:lang w:eastAsia="zh-CN" w:bidi="hi-IN"/>
        </w:rPr>
        <w:t xml:space="preserve">. 12369 del 04.05.2018 la convocazione della Conferenza dei Servizi ai sensi dell’art.42 della Legge Regionale n.65/2014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xml:space="preserve">, allegando il </w:t>
      </w:r>
      <w:r>
        <w:rPr>
          <w:rFonts w:eastAsia="SimSun"/>
          <w:i/>
          <w:color w:val="000000"/>
          <w:kern w:val="2"/>
          <w:sz w:val="22"/>
          <w:szCs w:val="22"/>
          <w:lang w:eastAsia="zh-CN" w:bidi="hi-IN"/>
        </w:rPr>
        <w:t>"</w:t>
      </w:r>
      <w:r>
        <w:rPr>
          <w:rFonts w:eastAsia="SimSun"/>
          <w:i/>
          <w:iCs/>
          <w:color w:val="000000"/>
          <w:kern w:val="2"/>
          <w:sz w:val="22"/>
          <w:szCs w:val="22"/>
          <w:lang w:eastAsia="zh-CN" w:bidi="hi-IN"/>
        </w:rPr>
        <w:t xml:space="preserve">Progetto di territorio di rilevanza regionale del Parco agricolo della Piana", </w:t>
      </w:r>
      <w:r>
        <w:rPr>
          <w:rFonts w:eastAsia="SimSun"/>
          <w:color w:val="000000"/>
          <w:kern w:val="2"/>
          <w:sz w:val="22"/>
          <w:szCs w:val="22"/>
          <w:lang w:eastAsia="zh-CN" w:bidi="hi-IN"/>
        </w:rPr>
        <w:t>di recepimento delle prescrizioni e direttive di cui agli artt.5 e 6 della Disciplina del PIT, composto dalla seguente documentazione:</w:t>
      </w:r>
    </w:p>
    <w:p w:rsidR="00733134" w:rsidRDefault="001F261A">
      <w:pPr>
        <w:pStyle w:val="Paragrafoelenco"/>
        <w:numPr>
          <w:ilvl w:val="0"/>
          <w:numId w:val="13"/>
        </w:numPr>
        <w:suppressAutoHyphens/>
        <w:jc w:val="both"/>
        <w:textAlignment w:val="baseline"/>
        <w:rPr>
          <w:rFonts w:eastAsia="SimSun"/>
          <w:color w:val="000000"/>
          <w:kern w:val="2"/>
          <w:sz w:val="22"/>
          <w:szCs w:val="22"/>
          <w:lang w:eastAsia="zh-CN" w:bidi="hi-IN"/>
        </w:rPr>
      </w:pPr>
      <w:r>
        <w:rPr>
          <w:rFonts w:eastAsia="SimSun"/>
          <w:i/>
          <w:color w:val="000000"/>
          <w:kern w:val="2"/>
          <w:sz w:val="22"/>
          <w:szCs w:val="22"/>
          <w:lang w:eastAsia="zh-CN" w:bidi="hi-IN"/>
        </w:rPr>
        <w:t>Relazione Tecnica</w:t>
      </w:r>
      <w:r>
        <w:rPr>
          <w:rFonts w:eastAsia="SimSun"/>
          <w:color w:val="000000"/>
          <w:kern w:val="2"/>
          <w:sz w:val="22"/>
          <w:szCs w:val="22"/>
          <w:lang w:eastAsia="zh-CN" w:bidi="hi-IN"/>
        </w:rPr>
        <w:t>;</w:t>
      </w:r>
    </w:p>
    <w:p w:rsidR="00733134" w:rsidRDefault="001F261A">
      <w:pPr>
        <w:pStyle w:val="Paragrafoelenco"/>
        <w:numPr>
          <w:ilvl w:val="0"/>
          <w:numId w:val="13"/>
        </w:numPr>
        <w:suppressAutoHyphens/>
        <w:jc w:val="both"/>
        <w:textAlignment w:val="baseline"/>
        <w:rPr>
          <w:rFonts w:eastAsia="SimSun"/>
          <w:color w:val="000000"/>
          <w:kern w:val="2"/>
          <w:sz w:val="22"/>
          <w:szCs w:val="22"/>
          <w:lang w:eastAsia="zh-CN" w:bidi="hi-IN"/>
        </w:rPr>
      </w:pPr>
      <w:r>
        <w:rPr>
          <w:rFonts w:eastAsia="SimSun"/>
          <w:i/>
          <w:color w:val="000000"/>
          <w:kern w:val="2"/>
          <w:sz w:val="22"/>
          <w:szCs w:val="22"/>
          <w:lang w:eastAsia="zh-CN" w:bidi="hi-IN"/>
        </w:rPr>
        <w:t>Tavola P1 Sistema agro ambientale</w:t>
      </w:r>
      <w:r>
        <w:rPr>
          <w:rFonts w:eastAsia="SimSun"/>
          <w:color w:val="000000"/>
          <w:kern w:val="2"/>
          <w:sz w:val="22"/>
          <w:szCs w:val="22"/>
          <w:lang w:eastAsia="zh-CN" w:bidi="hi-IN"/>
        </w:rPr>
        <w:t xml:space="preserve"> – scala 1:15.000;</w:t>
      </w:r>
    </w:p>
    <w:p w:rsidR="00733134" w:rsidRDefault="001F261A">
      <w:pPr>
        <w:pStyle w:val="Paragrafoelenco"/>
        <w:numPr>
          <w:ilvl w:val="0"/>
          <w:numId w:val="13"/>
        </w:numPr>
        <w:suppressAutoHyphens/>
        <w:jc w:val="both"/>
        <w:textAlignment w:val="baseline"/>
        <w:rPr>
          <w:rFonts w:eastAsia="SimSun"/>
          <w:color w:val="000000"/>
          <w:kern w:val="2"/>
          <w:sz w:val="22"/>
          <w:szCs w:val="22"/>
          <w:lang w:eastAsia="zh-CN" w:bidi="hi-IN"/>
        </w:rPr>
      </w:pPr>
      <w:r>
        <w:rPr>
          <w:rFonts w:eastAsia="SimSun"/>
          <w:i/>
          <w:color w:val="000000"/>
          <w:kern w:val="2"/>
          <w:sz w:val="22"/>
          <w:szCs w:val="22"/>
          <w:lang w:eastAsia="zh-CN" w:bidi="hi-IN"/>
        </w:rPr>
        <w:t>Tavola P2  Rete della mobilità alternativa e della valorizzazione del patrimonio storico culturale</w:t>
      </w:r>
      <w:r>
        <w:rPr>
          <w:rFonts w:eastAsia="SimSun"/>
          <w:color w:val="000000"/>
          <w:kern w:val="2"/>
          <w:sz w:val="22"/>
          <w:szCs w:val="22"/>
          <w:lang w:eastAsia="zh-CN" w:bidi="hi-IN"/>
        </w:rPr>
        <w:t xml:space="preserve"> – scala 1:15.000;</w:t>
      </w:r>
    </w:p>
    <w:p w:rsidR="00733134" w:rsidRDefault="00733134">
      <w:pPr>
        <w:suppressAutoHyphens/>
        <w:jc w:val="both"/>
        <w:textAlignment w:val="baseline"/>
        <w:rPr>
          <w:rFonts w:eastAsia="SimSun"/>
          <w:kern w:val="2"/>
          <w:sz w:val="22"/>
          <w:szCs w:val="22"/>
          <w:lang w:eastAsia="zh-CN" w:bidi="hi-IN"/>
        </w:rPr>
      </w:pPr>
    </w:p>
    <w:p w:rsidR="00733134" w:rsidRDefault="001F261A">
      <w:pPr>
        <w:suppressAutoHyphens/>
        <w:jc w:val="both"/>
        <w:textAlignment w:val="baseline"/>
      </w:pPr>
      <w:r>
        <w:rPr>
          <w:rFonts w:eastAsia="SimSun"/>
          <w:b/>
          <w:color w:val="000000"/>
          <w:kern w:val="2"/>
          <w:sz w:val="22"/>
          <w:szCs w:val="22"/>
          <w:lang w:eastAsia="zh-CN" w:bidi="hi-IN"/>
        </w:rPr>
        <w:t xml:space="preserve">VISTO </w:t>
      </w:r>
      <w:r>
        <w:rPr>
          <w:rFonts w:eastAsia="SimSun"/>
          <w:color w:val="000000"/>
          <w:kern w:val="2"/>
          <w:sz w:val="22"/>
          <w:szCs w:val="22"/>
          <w:lang w:eastAsia="zh-CN" w:bidi="hi-IN"/>
        </w:rPr>
        <w:t>l’esito</w:t>
      </w:r>
      <w:r>
        <w:rPr>
          <w:rFonts w:eastAsia="SimSun"/>
          <w:b/>
          <w:color w:val="000000"/>
          <w:kern w:val="2"/>
          <w:sz w:val="22"/>
          <w:szCs w:val="22"/>
          <w:lang w:eastAsia="zh-CN" w:bidi="hi-IN"/>
        </w:rPr>
        <w:t xml:space="preserve"> </w:t>
      </w:r>
      <w:r>
        <w:rPr>
          <w:rFonts w:eastAsia="SimSun"/>
          <w:color w:val="000000"/>
          <w:kern w:val="2"/>
          <w:sz w:val="22"/>
          <w:szCs w:val="22"/>
          <w:lang w:eastAsia="zh-CN" w:bidi="hi-IN"/>
        </w:rPr>
        <w:t xml:space="preserve">della Conferenza dei Servizi, conclusasi ai sensi dell’art.42 della Legge Regionale n.65/2014 </w:t>
      </w:r>
      <w:r>
        <w:rPr>
          <w:sz w:val="22"/>
          <w:szCs w:val="22"/>
        </w:rPr>
        <w:t xml:space="preserve">e </w:t>
      </w:r>
      <w:proofErr w:type="spellStart"/>
      <w:r>
        <w:rPr>
          <w:sz w:val="22"/>
          <w:szCs w:val="22"/>
        </w:rPr>
        <w:t>s.m.i.</w:t>
      </w:r>
      <w:proofErr w:type="spellEnd"/>
      <w:r>
        <w:rPr>
          <w:sz w:val="22"/>
          <w:szCs w:val="22"/>
        </w:rPr>
        <w:t xml:space="preserve"> </w:t>
      </w:r>
      <w:r>
        <w:rPr>
          <w:rFonts w:eastAsia="SimSun"/>
          <w:color w:val="000000"/>
          <w:kern w:val="2"/>
          <w:sz w:val="22"/>
          <w:szCs w:val="22"/>
          <w:lang w:eastAsia="zh-CN" w:bidi="hi-IN"/>
        </w:rPr>
        <w:t xml:space="preserve">con la seduta del 09.07.2018, </w:t>
      </w:r>
      <w:proofErr w:type="spellStart"/>
      <w:r>
        <w:rPr>
          <w:rFonts w:eastAsia="SimSun"/>
          <w:color w:val="000000"/>
          <w:kern w:val="2"/>
          <w:sz w:val="22"/>
          <w:szCs w:val="22"/>
          <w:lang w:eastAsia="zh-CN" w:bidi="hi-IN"/>
        </w:rPr>
        <w:t>nonchè</w:t>
      </w:r>
      <w:proofErr w:type="spellEnd"/>
      <w:r>
        <w:rPr>
          <w:rFonts w:eastAsia="SimSun"/>
          <w:color w:val="000000"/>
          <w:kern w:val="2"/>
          <w:sz w:val="22"/>
          <w:szCs w:val="22"/>
          <w:lang w:eastAsia="zh-CN" w:bidi="hi-IN"/>
        </w:rPr>
        <w:t xml:space="preserve"> il testo dell’Intesa preliminare all’Accordo di Pianificazione ivi approvato, nel quale si concorda il recepimento del progetto del Parco Agricolo della Piana all’interno del Piano Strutturale Intercomunale, limitatamente alle aree ricadenti nella salvaguardia “A”;</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keepNext/>
        <w:suppressAutoHyphens/>
        <w:jc w:val="both"/>
        <w:outlineLvl w:val="5"/>
      </w:pPr>
      <w:r>
        <w:rPr>
          <w:rFonts w:eastAsia="SimSun"/>
          <w:b/>
          <w:color w:val="000000"/>
          <w:kern w:val="2"/>
          <w:sz w:val="22"/>
          <w:szCs w:val="22"/>
          <w:lang w:eastAsia="zh-CN" w:bidi="hi-IN"/>
        </w:rPr>
        <w:t>VISTA</w:t>
      </w:r>
      <w:r>
        <w:rPr>
          <w:rFonts w:eastAsia="SimSun"/>
          <w:color w:val="000000"/>
          <w:kern w:val="2"/>
          <w:sz w:val="22"/>
          <w:szCs w:val="22"/>
          <w:lang w:eastAsia="zh-CN" w:bidi="hi-IN"/>
        </w:rPr>
        <w:t xml:space="preserve"> la deliberazione della Giunta Comunale n. 225 del 09.08.2018, con la quale si è approvato lo schema dell’intesa preliminare </w:t>
      </w:r>
      <w:bookmarkStart w:id="0" w:name="DeliberaOggetto"/>
      <w:r>
        <w:rPr>
          <w:bCs/>
          <w:sz w:val="22"/>
          <w:szCs w:val="22"/>
          <w:lang w:eastAsia="ar-SA"/>
        </w:rPr>
        <w:t>relativa all’Accordo di Pianificazione fra la Regione Toscana e i Comuni di Sesto Fiorentino e di Calenzano, ai fini del recepimento del “</w:t>
      </w:r>
      <w:r>
        <w:rPr>
          <w:bCs/>
          <w:i/>
          <w:sz w:val="22"/>
          <w:szCs w:val="22"/>
          <w:lang w:eastAsia="ar-SA"/>
        </w:rPr>
        <w:t>Progetto di Parco Agricolo della Piana</w:t>
      </w:r>
      <w:r>
        <w:rPr>
          <w:bCs/>
          <w:sz w:val="22"/>
          <w:szCs w:val="22"/>
          <w:lang w:eastAsia="ar-SA"/>
        </w:rPr>
        <w:t>”, di cui alla DCR n. 61/2014, ai se</w:t>
      </w:r>
      <w:r w:rsidR="006D2C54">
        <w:rPr>
          <w:bCs/>
          <w:sz w:val="22"/>
          <w:szCs w:val="22"/>
          <w:lang w:eastAsia="ar-SA"/>
        </w:rPr>
        <w:t xml:space="preserve">nsi e per gli effetti dell’articolo </w:t>
      </w:r>
      <w:r>
        <w:rPr>
          <w:bCs/>
          <w:sz w:val="22"/>
          <w:szCs w:val="22"/>
          <w:lang w:eastAsia="ar-SA"/>
        </w:rPr>
        <w:t xml:space="preserve">42 della </w:t>
      </w:r>
      <w:r>
        <w:rPr>
          <w:rFonts w:eastAsia="SimSun"/>
          <w:color w:val="000000"/>
          <w:kern w:val="2"/>
          <w:sz w:val="22"/>
          <w:szCs w:val="22"/>
          <w:lang w:eastAsia="zh-CN" w:bidi="hi-IN"/>
        </w:rPr>
        <w:t>Legge Regionale</w:t>
      </w:r>
      <w:r>
        <w:rPr>
          <w:bCs/>
          <w:sz w:val="22"/>
          <w:szCs w:val="22"/>
          <w:lang w:eastAsia="ar-SA"/>
        </w:rPr>
        <w:t xml:space="preserve"> n.65/2014</w:t>
      </w:r>
      <w:bookmarkEnd w:id="0"/>
      <w:r>
        <w:rPr>
          <w:bCs/>
          <w:sz w:val="22"/>
          <w:szCs w:val="22"/>
          <w:lang w:eastAsia="ar-SA"/>
        </w:rPr>
        <w:t xml:space="preserve"> </w:t>
      </w:r>
      <w:r>
        <w:rPr>
          <w:sz w:val="22"/>
          <w:szCs w:val="22"/>
        </w:rPr>
        <w:t xml:space="preserve">e </w:t>
      </w:r>
      <w:proofErr w:type="spellStart"/>
      <w:r>
        <w:rPr>
          <w:sz w:val="22"/>
          <w:szCs w:val="22"/>
        </w:rPr>
        <w:t>s.m.i.</w:t>
      </w:r>
      <w:proofErr w:type="spellEnd"/>
      <w:r>
        <w:rPr>
          <w:bCs/>
          <w:sz w:val="22"/>
          <w:szCs w:val="22"/>
          <w:lang w:eastAsia="ar-SA"/>
        </w:rPr>
        <w:t>;</w:t>
      </w:r>
    </w:p>
    <w:p w:rsidR="00733134" w:rsidRDefault="001F261A">
      <w:pPr>
        <w:keepNext/>
        <w:suppressAutoHyphens/>
        <w:jc w:val="both"/>
        <w:outlineLvl w:val="5"/>
        <w:rPr>
          <w:rFonts w:eastAsia="SimSun"/>
          <w:color w:val="000000"/>
          <w:kern w:val="2"/>
          <w:sz w:val="22"/>
          <w:szCs w:val="22"/>
          <w:lang w:eastAsia="zh-CN" w:bidi="hi-IN"/>
        </w:rPr>
      </w:pPr>
      <w:r>
        <w:rPr>
          <w:rFonts w:eastAsia="SimSun"/>
          <w:color w:val="000000"/>
          <w:kern w:val="2"/>
          <w:sz w:val="22"/>
          <w:szCs w:val="22"/>
          <w:lang w:eastAsia="zh-CN" w:bidi="hi-IN"/>
        </w:rPr>
        <w:t xml:space="preserve"> </w:t>
      </w:r>
    </w:p>
    <w:p w:rsidR="00733134" w:rsidRDefault="001F261A">
      <w:pPr>
        <w:tabs>
          <w:tab w:val="left" w:pos="4825"/>
        </w:tabs>
        <w:suppressAutoHyphens/>
        <w:jc w:val="both"/>
        <w:textAlignment w:val="baseline"/>
        <w:rPr>
          <w:rFonts w:eastAsia="SimSun"/>
          <w:kern w:val="2"/>
          <w:sz w:val="22"/>
          <w:szCs w:val="22"/>
          <w:lang w:eastAsia="zh-CN" w:bidi="hi-IN"/>
        </w:rPr>
      </w:pPr>
      <w:r>
        <w:rPr>
          <w:rFonts w:eastAsia="SimSun"/>
          <w:b/>
          <w:color w:val="000000"/>
          <w:kern w:val="2"/>
          <w:sz w:val="22"/>
          <w:szCs w:val="22"/>
          <w:lang w:eastAsia="zh-CN" w:bidi="hi-IN"/>
        </w:rPr>
        <w:t>DATO ATTO</w:t>
      </w:r>
      <w:r>
        <w:rPr>
          <w:rFonts w:eastAsia="SimSun"/>
          <w:color w:val="000000"/>
          <w:kern w:val="2"/>
          <w:sz w:val="22"/>
          <w:szCs w:val="22"/>
          <w:lang w:eastAsia="zh-CN" w:bidi="hi-IN"/>
        </w:rPr>
        <w:t xml:space="preserve"> che</w:t>
      </w:r>
      <w:r>
        <w:rPr>
          <w:bCs/>
          <w:sz w:val="22"/>
          <w:szCs w:val="22"/>
          <w:lang w:eastAsia="ar-SA"/>
        </w:rPr>
        <w:t xml:space="preserve"> </w:t>
      </w:r>
      <w:r>
        <w:rPr>
          <w:rFonts w:eastAsia="SimSun"/>
          <w:color w:val="000000"/>
          <w:kern w:val="2"/>
          <w:sz w:val="22"/>
          <w:szCs w:val="22"/>
          <w:lang w:eastAsia="zh-CN" w:bidi="hi-IN"/>
        </w:rPr>
        <w:t>l’intesa preliminare all’Accordo di Pianificazione</w:t>
      </w:r>
      <w:r>
        <w:rPr>
          <w:bCs/>
          <w:sz w:val="22"/>
          <w:szCs w:val="22"/>
          <w:lang w:eastAsia="ar-SA"/>
        </w:rPr>
        <w:t xml:space="preserve"> </w:t>
      </w:r>
      <w:r>
        <w:rPr>
          <w:rFonts w:eastAsia="SimSun"/>
          <w:color w:val="000000"/>
          <w:kern w:val="2"/>
          <w:sz w:val="22"/>
          <w:szCs w:val="22"/>
          <w:lang w:eastAsia="zh-CN" w:bidi="hi-IN"/>
        </w:rPr>
        <w:t xml:space="preserve">è stata sottoscritta dai Comuni di Calenzano e di Sesto Fiorentino e dalla Regione Toscana in data 14.09.2018 e pertanto, a seguito dell’adozione del </w:t>
      </w:r>
      <w:r>
        <w:rPr>
          <w:color w:val="000000"/>
          <w:kern w:val="2"/>
          <w:sz w:val="22"/>
          <w:szCs w:val="22"/>
          <w:lang w:bidi="hi-IN"/>
        </w:rPr>
        <w:t>Piano Strutturale Intercomunale,</w:t>
      </w:r>
      <w:r>
        <w:rPr>
          <w:rFonts w:eastAsia="SimSun"/>
          <w:color w:val="000000"/>
          <w:kern w:val="2"/>
          <w:sz w:val="22"/>
          <w:szCs w:val="22"/>
          <w:lang w:eastAsia="zh-CN" w:bidi="hi-IN"/>
        </w:rPr>
        <w:t xml:space="preserve"> vengono superate le salvaguardie contenute all’art.38 quater della Disciplina generale del PIT;</w:t>
      </w:r>
    </w:p>
    <w:p w:rsidR="00733134" w:rsidRDefault="00733134">
      <w:pPr>
        <w:tabs>
          <w:tab w:val="left" w:pos="4825"/>
        </w:tabs>
        <w:suppressAutoHyphens/>
        <w:jc w:val="both"/>
        <w:textAlignment w:val="baseline"/>
        <w:rPr>
          <w:rFonts w:eastAsia="SimSun"/>
          <w:color w:val="000000"/>
          <w:kern w:val="2"/>
          <w:sz w:val="22"/>
          <w:szCs w:val="22"/>
          <w:highlight w:val="yellow"/>
          <w:lang w:eastAsia="zh-CN" w:bidi="hi-IN"/>
        </w:rPr>
      </w:pPr>
    </w:p>
    <w:p w:rsidR="00733134" w:rsidRDefault="001F261A">
      <w:pPr>
        <w:jc w:val="both"/>
        <w:rPr>
          <w:sz w:val="22"/>
          <w:szCs w:val="22"/>
        </w:rPr>
      </w:pPr>
      <w:r>
        <w:rPr>
          <w:rFonts w:eastAsia="SimSun"/>
          <w:b/>
          <w:color w:val="000000"/>
          <w:kern w:val="2"/>
          <w:sz w:val="22"/>
          <w:szCs w:val="22"/>
          <w:lang w:eastAsia="zh-CN" w:bidi="hi-IN"/>
        </w:rPr>
        <w:t>RILEVATO</w:t>
      </w:r>
      <w:r>
        <w:rPr>
          <w:rFonts w:eastAsia="SimSun"/>
          <w:color w:val="000000"/>
          <w:kern w:val="2"/>
          <w:sz w:val="22"/>
          <w:szCs w:val="22"/>
          <w:lang w:eastAsia="zh-CN" w:bidi="hi-IN"/>
        </w:rPr>
        <w:t xml:space="preserve"> che:</w:t>
      </w:r>
      <w:r>
        <w:rPr>
          <w:b/>
          <w:sz w:val="22"/>
          <w:szCs w:val="22"/>
        </w:rPr>
        <w:t xml:space="preserve"> </w:t>
      </w:r>
    </w:p>
    <w:p w:rsidR="00733134" w:rsidRDefault="001F261A">
      <w:pPr>
        <w:pStyle w:val="Paragrafoelenco"/>
        <w:numPr>
          <w:ilvl w:val="0"/>
          <w:numId w:val="6"/>
        </w:numPr>
        <w:suppressAutoHyphens/>
        <w:ind w:hanging="294"/>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il </w:t>
      </w:r>
      <w:r>
        <w:rPr>
          <w:color w:val="000000"/>
          <w:kern w:val="2"/>
          <w:sz w:val="22"/>
          <w:szCs w:val="22"/>
          <w:lang w:bidi="hi-IN"/>
        </w:rPr>
        <w:t>Piano Strutturale Intercomunale</w:t>
      </w:r>
      <w:r>
        <w:rPr>
          <w:rFonts w:eastAsia="SimSun"/>
          <w:color w:val="000000"/>
          <w:kern w:val="2"/>
          <w:sz w:val="22"/>
          <w:szCs w:val="22"/>
          <w:lang w:eastAsia="zh-CN" w:bidi="hi-IN"/>
        </w:rPr>
        <w:t xml:space="preserve"> </w:t>
      </w:r>
      <w:r>
        <w:rPr>
          <w:sz w:val="22"/>
          <w:szCs w:val="22"/>
        </w:rPr>
        <w:t xml:space="preserve">in adozione </w:t>
      </w:r>
      <w:r>
        <w:rPr>
          <w:rFonts w:eastAsia="SimSun"/>
          <w:color w:val="000000"/>
          <w:kern w:val="2"/>
          <w:sz w:val="22"/>
          <w:szCs w:val="22"/>
          <w:lang w:eastAsia="zh-CN" w:bidi="hi-IN"/>
        </w:rPr>
        <w:t xml:space="preserve">è sottoposto al procedimento di </w:t>
      </w:r>
      <w:r>
        <w:rPr>
          <w:sz w:val="22"/>
          <w:szCs w:val="22"/>
        </w:rPr>
        <w:t xml:space="preserve">Valutazione Ambientale Strategica (VAS), ai sensi dell’art.7 del D. </w:t>
      </w:r>
      <w:proofErr w:type="spellStart"/>
      <w:r>
        <w:rPr>
          <w:sz w:val="22"/>
          <w:szCs w:val="22"/>
        </w:rPr>
        <w:t>Lgs</w:t>
      </w:r>
      <w:proofErr w:type="spellEnd"/>
      <w:r>
        <w:rPr>
          <w:sz w:val="22"/>
          <w:szCs w:val="22"/>
        </w:rPr>
        <w:t xml:space="preserve">. 152/2006 e </w:t>
      </w:r>
      <w:proofErr w:type="spellStart"/>
      <w:r>
        <w:rPr>
          <w:sz w:val="22"/>
          <w:szCs w:val="22"/>
        </w:rPr>
        <w:t>s.m.i.</w:t>
      </w:r>
      <w:proofErr w:type="spellEnd"/>
      <w:r>
        <w:rPr>
          <w:sz w:val="22"/>
          <w:szCs w:val="22"/>
        </w:rPr>
        <w:t xml:space="preserve"> e della </w:t>
      </w:r>
      <w:r>
        <w:rPr>
          <w:rFonts w:eastAsia="SimSun"/>
          <w:color w:val="000000"/>
          <w:kern w:val="2"/>
          <w:sz w:val="22"/>
          <w:szCs w:val="22"/>
          <w:lang w:eastAsia="zh-CN" w:bidi="hi-IN"/>
        </w:rPr>
        <w:t>Legge Regionale</w:t>
      </w:r>
      <w:r>
        <w:rPr>
          <w:sz w:val="22"/>
          <w:szCs w:val="22"/>
        </w:rPr>
        <w:t xml:space="preserve"> n.10/2010 e </w:t>
      </w:r>
      <w:proofErr w:type="spellStart"/>
      <w:r>
        <w:rPr>
          <w:sz w:val="22"/>
          <w:szCs w:val="22"/>
        </w:rPr>
        <w:t>s.m.i.</w:t>
      </w:r>
      <w:proofErr w:type="spellEnd"/>
      <w:r>
        <w:rPr>
          <w:sz w:val="22"/>
          <w:szCs w:val="22"/>
        </w:rPr>
        <w:t>;</w:t>
      </w:r>
    </w:p>
    <w:p w:rsidR="00733134" w:rsidRDefault="001F261A">
      <w:pPr>
        <w:numPr>
          <w:ilvl w:val="0"/>
          <w:numId w:val="6"/>
        </w:numPr>
        <w:suppressAutoHyphens/>
        <w:ind w:hanging="294"/>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l’art. 19 comma 2 della Legge Regionale n.65/2014 </w:t>
      </w:r>
      <w:r>
        <w:rPr>
          <w:sz w:val="22"/>
          <w:szCs w:val="22"/>
        </w:rPr>
        <w:t xml:space="preserve">e </w:t>
      </w:r>
      <w:proofErr w:type="spellStart"/>
      <w:r>
        <w:rPr>
          <w:sz w:val="22"/>
          <w:szCs w:val="22"/>
        </w:rPr>
        <w:t>s.m.i.</w:t>
      </w:r>
      <w:proofErr w:type="spellEnd"/>
      <w:r>
        <w:rPr>
          <w:sz w:val="22"/>
          <w:szCs w:val="22"/>
        </w:rPr>
        <w:t xml:space="preserve"> </w:t>
      </w:r>
      <w:r>
        <w:rPr>
          <w:rFonts w:eastAsia="SimSun"/>
          <w:color w:val="000000"/>
          <w:kern w:val="2"/>
          <w:sz w:val="22"/>
          <w:szCs w:val="22"/>
          <w:lang w:eastAsia="zh-CN" w:bidi="hi-IN"/>
        </w:rPr>
        <w:t xml:space="preserve">rinvia alle disposizioni contenute all’art.8, comma 6, della Legge Regionale n.10/2010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che dispone che il Rapporto Ambientale e la Sintesi non Tecnica vengano adottati contestualmente al piano;</w:t>
      </w:r>
    </w:p>
    <w:p w:rsidR="00733134" w:rsidRDefault="001F261A">
      <w:pPr>
        <w:numPr>
          <w:ilvl w:val="0"/>
          <w:numId w:val="6"/>
        </w:numPr>
        <w:suppressAutoHyphens/>
        <w:ind w:hanging="294"/>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il D. </w:t>
      </w:r>
      <w:proofErr w:type="spellStart"/>
      <w:r>
        <w:rPr>
          <w:rFonts w:eastAsia="SimSun"/>
          <w:color w:val="000000"/>
          <w:kern w:val="2"/>
          <w:sz w:val="22"/>
          <w:szCs w:val="22"/>
          <w:lang w:eastAsia="zh-CN" w:bidi="hi-IN"/>
        </w:rPr>
        <w:t>Lgs</w:t>
      </w:r>
      <w:proofErr w:type="spellEnd"/>
      <w:r>
        <w:rPr>
          <w:rFonts w:eastAsia="SimSun"/>
          <w:color w:val="000000"/>
          <w:kern w:val="2"/>
          <w:sz w:val="22"/>
          <w:szCs w:val="22"/>
          <w:lang w:eastAsia="zh-CN" w:bidi="hi-IN"/>
        </w:rPr>
        <w:t xml:space="preserve">. 152/2006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e la Legge Regionale n.10/2010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individuano l’Autorità Proponente, l’Autorità Procedente e l’Autorità Competente quali soggetti coinvolti nel procedimento di VAS che nel presente procedimento sono il Consiglio Comunale quale Autorità Procedente, Giunta Comunale quale Autorità Proponente e la Città Metropolitana di Firenze quale Autorità Competente;</w:t>
      </w:r>
    </w:p>
    <w:p w:rsidR="00733134" w:rsidRDefault="00733134">
      <w:pPr>
        <w:pStyle w:val="Paragrafoelenco"/>
        <w:rPr>
          <w:rFonts w:eastAsia="SimSun"/>
          <w:color w:val="000000"/>
          <w:kern w:val="2"/>
          <w:sz w:val="22"/>
          <w:szCs w:val="22"/>
          <w:lang w:eastAsia="zh-CN" w:bidi="hi-IN"/>
        </w:rPr>
      </w:pPr>
    </w:p>
    <w:p w:rsidR="00733134" w:rsidRDefault="001F261A">
      <w:pPr>
        <w:suppressAutoHyphens/>
        <w:jc w:val="both"/>
        <w:textAlignment w:val="baseline"/>
        <w:rPr>
          <w:rFonts w:eastAsia="SimSun"/>
          <w:color w:val="000000"/>
          <w:kern w:val="2"/>
          <w:sz w:val="22"/>
          <w:szCs w:val="22"/>
          <w:lang w:eastAsia="zh-CN" w:bidi="hi-IN"/>
        </w:rPr>
      </w:pPr>
      <w:r>
        <w:rPr>
          <w:rFonts w:eastAsia="SimSun"/>
          <w:b/>
          <w:color w:val="000000"/>
          <w:kern w:val="2"/>
          <w:sz w:val="22"/>
          <w:szCs w:val="22"/>
          <w:lang w:eastAsia="zh-CN" w:bidi="hi-IN"/>
        </w:rPr>
        <w:t>VISTI:</w:t>
      </w:r>
    </w:p>
    <w:p w:rsidR="00C62171" w:rsidRPr="00C61EEB" w:rsidRDefault="001F261A" w:rsidP="00C61EEB">
      <w:pPr>
        <w:pStyle w:val="Paragrafoelenco"/>
        <w:numPr>
          <w:ilvl w:val="0"/>
          <w:numId w:val="18"/>
        </w:numPr>
        <w:suppressAutoHyphens/>
        <w:jc w:val="both"/>
        <w:textAlignment w:val="baseline"/>
        <w:rPr>
          <w:rFonts w:eastAsia="SimSun"/>
          <w:color w:val="000000"/>
          <w:kern w:val="2"/>
          <w:sz w:val="22"/>
          <w:szCs w:val="22"/>
          <w:lang w:eastAsia="zh-CN" w:bidi="hi-IN"/>
        </w:rPr>
      </w:pPr>
      <w:r w:rsidRPr="00C61EEB">
        <w:rPr>
          <w:rFonts w:eastAsia="SimSun"/>
          <w:color w:val="000000"/>
          <w:kern w:val="2"/>
          <w:sz w:val="22"/>
          <w:szCs w:val="22"/>
          <w:lang w:eastAsia="zh-CN" w:bidi="hi-IN"/>
        </w:rPr>
        <w:t xml:space="preserve">il </w:t>
      </w:r>
      <w:r w:rsidRPr="00C61EEB">
        <w:rPr>
          <w:rFonts w:eastAsia="SimSun"/>
          <w:i/>
          <w:color w:val="000000"/>
          <w:kern w:val="2"/>
          <w:sz w:val="22"/>
          <w:szCs w:val="22"/>
          <w:lang w:eastAsia="zh-CN" w:bidi="hi-IN"/>
        </w:rPr>
        <w:t>Rapporto Ambientale</w:t>
      </w:r>
      <w:r w:rsidRPr="00C61EEB">
        <w:rPr>
          <w:rFonts w:eastAsia="SimSun"/>
          <w:color w:val="000000"/>
          <w:kern w:val="2"/>
          <w:sz w:val="22"/>
          <w:szCs w:val="22"/>
          <w:lang w:eastAsia="zh-CN" w:bidi="hi-IN"/>
        </w:rPr>
        <w:t xml:space="preserve">, la </w:t>
      </w:r>
      <w:r w:rsidRPr="00C61EEB">
        <w:rPr>
          <w:rFonts w:eastAsia="SimSun"/>
          <w:i/>
          <w:color w:val="000000"/>
          <w:kern w:val="2"/>
          <w:sz w:val="22"/>
          <w:szCs w:val="22"/>
          <w:lang w:eastAsia="zh-CN" w:bidi="hi-IN"/>
        </w:rPr>
        <w:t>Relazione di Incidenza</w:t>
      </w:r>
      <w:r w:rsidRPr="00C61EEB">
        <w:rPr>
          <w:rFonts w:eastAsia="SimSun"/>
          <w:color w:val="000000"/>
          <w:kern w:val="2"/>
          <w:sz w:val="22"/>
          <w:szCs w:val="22"/>
          <w:lang w:eastAsia="zh-CN" w:bidi="hi-IN"/>
        </w:rPr>
        <w:t xml:space="preserve"> e la </w:t>
      </w:r>
      <w:r w:rsidRPr="00C61EEB">
        <w:rPr>
          <w:rFonts w:eastAsia="SimSun"/>
          <w:i/>
          <w:color w:val="000000"/>
          <w:kern w:val="2"/>
          <w:sz w:val="22"/>
          <w:szCs w:val="22"/>
          <w:lang w:eastAsia="zh-CN" w:bidi="hi-IN"/>
        </w:rPr>
        <w:t>Sintesi non Tecnica</w:t>
      </w:r>
      <w:r w:rsidRPr="00C61EEB">
        <w:rPr>
          <w:rFonts w:eastAsia="SimSun"/>
          <w:color w:val="000000"/>
          <w:kern w:val="2"/>
          <w:sz w:val="22"/>
          <w:szCs w:val="22"/>
          <w:lang w:eastAsia="zh-CN" w:bidi="hi-IN"/>
        </w:rPr>
        <w:t xml:space="preserve">, redatti dal Dott. </w:t>
      </w:r>
      <w:proofErr w:type="spellStart"/>
      <w:r w:rsidRPr="00C61EEB">
        <w:rPr>
          <w:rFonts w:eastAsia="SimSun"/>
          <w:color w:val="000000"/>
          <w:kern w:val="2"/>
          <w:sz w:val="22"/>
          <w:szCs w:val="22"/>
          <w:lang w:eastAsia="zh-CN" w:bidi="hi-IN"/>
        </w:rPr>
        <w:t>Geol</w:t>
      </w:r>
      <w:proofErr w:type="spellEnd"/>
      <w:r w:rsidRPr="00C61EEB">
        <w:rPr>
          <w:rFonts w:eastAsia="SimSun"/>
          <w:color w:val="000000"/>
          <w:kern w:val="2"/>
          <w:sz w:val="22"/>
          <w:szCs w:val="22"/>
          <w:lang w:eastAsia="zh-CN" w:bidi="hi-IN"/>
        </w:rPr>
        <w:t>. Francesco Paolo Nicoletti</w:t>
      </w:r>
      <w:r w:rsidR="006653F8">
        <w:rPr>
          <w:rFonts w:eastAsia="SimSun"/>
          <w:color w:val="000000"/>
          <w:kern w:val="2"/>
          <w:sz w:val="22"/>
          <w:szCs w:val="22"/>
          <w:lang w:eastAsia="zh-CN" w:bidi="hi-IN"/>
        </w:rPr>
        <w:t>,</w:t>
      </w:r>
      <w:r w:rsidRPr="00C61EEB">
        <w:rPr>
          <w:rFonts w:eastAsia="SimSun"/>
          <w:color w:val="000000"/>
          <w:kern w:val="2"/>
          <w:sz w:val="22"/>
          <w:szCs w:val="22"/>
          <w:lang w:eastAsia="zh-CN" w:bidi="hi-IN"/>
        </w:rPr>
        <w:t xml:space="preserve"> ai sensi dell’art.</w:t>
      </w:r>
      <w:r w:rsidR="008E4DC5" w:rsidRPr="00C61EEB">
        <w:rPr>
          <w:rFonts w:eastAsia="SimSun"/>
          <w:color w:val="000000"/>
          <w:kern w:val="2"/>
          <w:sz w:val="22"/>
          <w:szCs w:val="22"/>
          <w:lang w:eastAsia="zh-CN" w:bidi="hi-IN"/>
        </w:rPr>
        <w:t xml:space="preserve"> </w:t>
      </w:r>
      <w:r w:rsidRPr="00C61EEB">
        <w:rPr>
          <w:rFonts w:eastAsia="SimSun"/>
          <w:color w:val="000000"/>
          <w:kern w:val="2"/>
          <w:sz w:val="22"/>
          <w:szCs w:val="22"/>
          <w:lang w:eastAsia="zh-CN" w:bidi="hi-IN"/>
        </w:rPr>
        <w:t xml:space="preserve">24 della Legge Regionale n.10/2010 </w:t>
      </w:r>
      <w:r w:rsidRPr="00C61EEB">
        <w:rPr>
          <w:sz w:val="22"/>
          <w:szCs w:val="22"/>
        </w:rPr>
        <w:t xml:space="preserve">e </w:t>
      </w:r>
      <w:proofErr w:type="spellStart"/>
      <w:r w:rsidRPr="00C61EEB">
        <w:rPr>
          <w:sz w:val="22"/>
          <w:szCs w:val="22"/>
        </w:rPr>
        <w:t>s.m.i.</w:t>
      </w:r>
      <w:proofErr w:type="spellEnd"/>
      <w:r w:rsidRPr="00C61EEB">
        <w:rPr>
          <w:rFonts w:eastAsia="SimSun"/>
          <w:color w:val="000000"/>
          <w:kern w:val="2"/>
          <w:sz w:val="22"/>
          <w:szCs w:val="22"/>
          <w:lang w:eastAsia="zh-CN" w:bidi="hi-IN"/>
        </w:rPr>
        <w:t>, debitamente sottoscritti con firma digitale e allegati al presente atto, a formarne parte integrante e sostanziale</w:t>
      </w:r>
      <w:r w:rsidR="00C62171" w:rsidRPr="00C61EEB">
        <w:rPr>
          <w:rFonts w:eastAsia="SimSun"/>
          <w:color w:val="000000"/>
          <w:kern w:val="2"/>
          <w:sz w:val="22"/>
          <w:szCs w:val="22"/>
          <w:lang w:eastAsia="zh-CN" w:bidi="hi-IN"/>
        </w:rPr>
        <w:t xml:space="preserve">, </w:t>
      </w:r>
      <w:r w:rsidR="00C62171" w:rsidRPr="00C61EEB">
        <w:rPr>
          <w:rFonts w:eastAsia="SimSun"/>
          <w:color w:val="000000"/>
          <w:kern w:val="2"/>
          <w:sz w:val="22"/>
          <w:szCs w:val="22"/>
          <w:lang w:eastAsia="zh-CN" w:bidi="hi-IN"/>
        </w:rPr>
        <w:t>precisando che tali atti sono depositati in formato digitale presso gli uffici del Servizio Pianificazione Territoriale</w:t>
      </w:r>
      <w:r w:rsidR="00C62171" w:rsidRPr="00C61EEB">
        <w:rPr>
          <w:sz w:val="22"/>
          <w:szCs w:val="22"/>
        </w:rPr>
        <w:t>;</w:t>
      </w:r>
    </w:p>
    <w:p w:rsidR="00733134" w:rsidRPr="00E26E38" w:rsidRDefault="00733134" w:rsidP="00C62171">
      <w:pPr>
        <w:suppressAutoHyphens/>
        <w:jc w:val="both"/>
        <w:textAlignment w:val="baseline"/>
        <w:rPr>
          <w:rFonts w:eastAsia="SimSun"/>
          <w:kern w:val="2"/>
          <w:sz w:val="22"/>
          <w:szCs w:val="22"/>
          <w:lang w:eastAsia="zh-CN" w:bidi="hi-IN"/>
        </w:rPr>
      </w:pPr>
    </w:p>
    <w:p w:rsidR="00733134" w:rsidRDefault="001F261A">
      <w:pPr>
        <w:numPr>
          <w:ilvl w:val="0"/>
          <w:numId w:val="7"/>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lastRenderedPageBreak/>
        <w:t>il Piano Strutturale Intercomunale, redatto dall’Ufficio associato di Piano e costituito dai seguenti elaborati, debitamente sottoscritti con firma digitale e allegati al presente atto, a formarne parte integrante e sostanziale:</w:t>
      </w:r>
    </w:p>
    <w:p w:rsidR="00733134" w:rsidRDefault="00733134">
      <w:pPr>
        <w:suppressAutoHyphens/>
        <w:ind w:left="567"/>
        <w:jc w:val="both"/>
        <w:textAlignment w:val="baseline"/>
        <w:rPr>
          <w:rFonts w:eastAsia="SimSun"/>
          <w:color w:val="000000"/>
          <w:kern w:val="2"/>
          <w:sz w:val="22"/>
          <w:szCs w:val="22"/>
          <w:lang w:eastAsia="zh-CN" w:bidi="hi-IN"/>
        </w:rPr>
      </w:pP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Relazione;</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Norme;</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n.1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n.2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n.3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rPr>
          <w:sz w:val="22"/>
          <w:szCs w:val="22"/>
        </w:rPr>
      </w:pPr>
      <w:r>
        <w:rPr>
          <w:rFonts w:eastAsia="SimSun"/>
          <w:i/>
          <w:iCs/>
          <w:color w:val="000000"/>
          <w:kern w:val="2"/>
          <w:sz w:val="22"/>
          <w:szCs w:val="22"/>
          <w:lang w:eastAsia="zh-CN" w:bidi="hi-IN"/>
        </w:rPr>
        <w:t>Carta della Strategia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Abaco delle Invarianti strutturali del PIT;</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Parco agricolo della piana – Relazione;</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Parco agricolo della piana - Tavola P1 Sistema agro ambientale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pPr>
      <w:r>
        <w:rPr>
          <w:rFonts w:eastAsia="SimSun"/>
          <w:i/>
          <w:iCs/>
          <w:color w:val="000000"/>
          <w:kern w:val="2"/>
          <w:sz w:val="22"/>
          <w:szCs w:val="22"/>
          <w:lang w:eastAsia="zh-CN" w:bidi="hi-IN"/>
        </w:rPr>
        <w:t xml:space="preserve">Parco agricolo della piana - Tavola P2 Rete della mobilità alternativa e della valorizzazione del patrimonio storico culturale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Regesto dei beni vincolati ai sensi del codice dei beni culturali e del Paesaggio;</w:t>
      </w:r>
    </w:p>
    <w:p w:rsidR="00733134" w:rsidRDefault="001F261A">
      <w:pPr>
        <w:numPr>
          <w:ilvl w:val="1"/>
          <w:numId w:val="9"/>
        </w:numPr>
        <w:suppressAutoHyphens/>
        <w:ind w:left="993" w:hanging="283"/>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Studio geologico tecnico di supporto al PSI, redatto dal dott. </w:t>
      </w:r>
      <w:proofErr w:type="spellStart"/>
      <w:r>
        <w:rPr>
          <w:rFonts w:eastAsia="SimSun"/>
          <w:i/>
          <w:iCs/>
          <w:color w:val="000000"/>
          <w:kern w:val="2"/>
          <w:sz w:val="22"/>
          <w:szCs w:val="22"/>
          <w:lang w:eastAsia="zh-CN" w:bidi="hi-IN"/>
        </w:rPr>
        <w:t>Geol</w:t>
      </w:r>
      <w:proofErr w:type="spellEnd"/>
      <w:r>
        <w:rPr>
          <w:rFonts w:eastAsia="SimSun"/>
          <w:i/>
          <w:iCs/>
          <w:color w:val="000000"/>
          <w:kern w:val="2"/>
          <w:sz w:val="22"/>
          <w:szCs w:val="22"/>
          <w:lang w:eastAsia="zh-CN" w:bidi="hi-IN"/>
        </w:rPr>
        <w:t xml:space="preserve">. Nicola </w:t>
      </w:r>
      <w:proofErr w:type="spellStart"/>
      <w:r>
        <w:rPr>
          <w:rFonts w:eastAsia="SimSun"/>
          <w:i/>
          <w:iCs/>
          <w:color w:val="000000"/>
          <w:kern w:val="2"/>
          <w:sz w:val="22"/>
          <w:szCs w:val="22"/>
          <w:lang w:eastAsia="zh-CN" w:bidi="hi-IN"/>
        </w:rPr>
        <w:t>Tanini</w:t>
      </w:r>
      <w:proofErr w:type="spellEnd"/>
      <w:r>
        <w:rPr>
          <w:rFonts w:eastAsia="SimSun"/>
          <w:i/>
          <w:iCs/>
          <w:color w:val="000000"/>
          <w:kern w:val="2"/>
          <w:sz w:val="22"/>
          <w:szCs w:val="22"/>
          <w:lang w:eastAsia="zh-CN" w:bidi="hi-IN"/>
        </w:rPr>
        <w:t xml:space="preserve"> composto da:</w:t>
      </w:r>
    </w:p>
    <w:p w:rsidR="00733134" w:rsidRDefault="001F261A">
      <w:pPr>
        <w:numPr>
          <w:ilvl w:val="1"/>
          <w:numId w:val="14"/>
        </w:numPr>
        <w:suppressAutoHyphens/>
        <w:ind w:left="1417" w:hanging="397"/>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Relazione Geologico-Descrittiva degli Elaborati;</w:t>
      </w:r>
    </w:p>
    <w:p w:rsidR="00733134" w:rsidRDefault="001F261A">
      <w:pPr>
        <w:numPr>
          <w:ilvl w:val="1"/>
          <w:numId w:val="14"/>
        </w:numPr>
        <w:suppressAutoHyphens/>
        <w:ind w:left="1417" w:hanging="397"/>
        <w:jc w:val="both"/>
        <w:textAlignment w:val="baseline"/>
        <w:rPr>
          <w:sz w:val="22"/>
          <w:szCs w:val="22"/>
        </w:rPr>
      </w:pPr>
      <w:r>
        <w:rPr>
          <w:rFonts w:eastAsia="SimSun"/>
          <w:i/>
          <w:iCs/>
          <w:color w:val="000000"/>
          <w:kern w:val="2"/>
          <w:sz w:val="22"/>
          <w:szCs w:val="22"/>
          <w:lang w:eastAsia="zh-CN" w:bidi="hi-IN"/>
        </w:rPr>
        <w:t xml:space="preserve">Igt-PSI-1-Carta Geomorfologica – (nord e sud)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PSI-2-Carta Geologica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PSI-3-Carta Della Pericolosità Geologica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PSI-4-Carta Della Pericolosità Sismica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PSI-5- Dati Di Base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PSI-6- Carte Geologico – Tecniche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xml:space="preserve">- PSI-7- Studi Di </w:t>
      </w:r>
      <w:proofErr w:type="spellStart"/>
      <w:r>
        <w:rPr>
          <w:rFonts w:eastAsia="SimSun"/>
          <w:i/>
          <w:iCs/>
          <w:color w:val="000000"/>
          <w:kern w:val="2"/>
          <w:sz w:val="22"/>
          <w:szCs w:val="22"/>
          <w:lang w:eastAsia="zh-CN" w:bidi="hi-IN"/>
        </w:rPr>
        <w:t>Microzonazione</w:t>
      </w:r>
      <w:proofErr w:type="spellEnd"/>
      <w:r>
        <w:rPr>
          <w:rFonts w:eastAsia="SimSun"/>
          <w:i/>
          <w:iCs/>
          <w:color w:val="000000"/>
          <w:kern w:val="2"/>
          <w:sz w:val="22"/>
          <w:szCs w:val="22"/>
          <w:lang w:eastAsia="zh-CN" w:bidi="hi-IN"/>
        </w:rPr>
        <w:t xml:space="preserve"> Sismica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PSI-8- Carte Idrogeologiche e della Vulnerabilità degli Acquiferi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Pr="00AF6F7F" w:rsidRDefault="001F261A">
      <w:pPr>
        <w:numPr>
          <w:ilvl w:val="1"/>
          <w:numId w:val="14"/>
        </w:numPr>
        <w:suppressAutoHyphens/>
        <w:ind w:left="1417" w:hanging="397"/>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PSI-9 – Studi Idraulici –</w:t>
      </w:r>
      <w:r>
        <w:rPr>
          <w:rFonts w:eastAsia="SimSun"/>
          <w:color w:val="000000"/>
          <w:kern w:val="2"/>
          <w:sz w:val="22"/>
          <w:szCs w:val="22"/>
          <w:lang w:eastAsia="zh-CN" w:bidi="hi-IN"/>
        </w:rPr>
        <w:t xml:space="preserve"> varie scale – redatti da D.R.E.A.M. Italia </w:t>
      </w:r>
      <w:proofErr w:type="spellStart"/>
      <w:r>
        <w:rPr>
          <w:rFonts w:eastAsia="SimSun"/>
          <w:color w:val="000000"/>
          <w:kern w:val="2"/>
          <w:sz w:val="22"/>
          <w:szCs w:val="22"/>
          <w:lang w:eastAsia="zh-CN" w:bidi="hi-IN"/>
        </w:rPr>
        <w:t>Soc</w:t>
      </w:r>
      <w:proofErr w:type="spellEnd"/>
      <w:r>
        <w:rPr>
          <w:rFonts w:eastAsia="SimSun"/>
          <w:color w:val="000000"/>
          <w:kern w:val="2"/>
          <w:sz w:val="22"/>
          <w:szCs w:val="22"/>
          <w:lang w:eastAsia="zh-CN" w:bidi="hi-IN"/>
        </w:rPr>
        <w:t xml:space="preserve">. Coop. </w:t>
      </w:r>
      <w:proofErr w:type="spellStart"/>
      <w:r>
        <w:rPr>
          <w:rFonts w:eastAsia="SimSun"/>
          <w:color w:val="000000"/>
          <w:kern w:val="2"/>
          <w:sz w:val="22"/>
          <w:szCs w:val="22"/>
          <w:lang w:eastAsia="zh-CN" w:bidi="hi-IN"/>
        </w:rPr>
        <w:t>Agr</w:t>
      </w:r>
      <w:proofErr w:type="spellEnd"/>
      <w:r>
        <w:rPr>
          <w:rFonts w:eastAsia="SimSun"/>
          <w:color w:val="000000"/>
          <w:kern w:val="2"/>
          <w:sz w:val="22"/>
          <w:szCs w:val="22"/>
          <w:lang w:eastAsia="zh-CN" w:bidi="hi-IN"/>
        </w:rPr>
        <w:t>. For.</w:t>
      </w:r>
      <w:r>
        <w:rPr>
          <w:rFonts w:eastAsia="SimSun"/>
          <w:iCs/>
          <w:color w:val="000000"/>
          <w:kern w:val="2"/>
          <w:sz w:val="22"/>
          <w:szCs w:val="22"/>
          <w:lang w:eastAsia="zh-CN" w:bidi="hi-IN"/>
        </w:rPr>
        <w:t>;</w:t>
      </w:r>
    </w:p>
    <w:p w:rsidR="00AF6F7F" w:rsidRDefault="00AF6F7F" w:rsidP="00AF6F7F">
      <w:pPr>
        <w:suppressAutoHyphens/>
        <w:ind w:left="1417"/>
        <w:jc w:val="both"/>
        <w:textAlignment w:val="baseline"/>
        <w:rPr>
          <w:sz w:val="22"/>
          <w:szCs w:val="22"/>
        </w:rPr>
      </w:pPr>
    </w:p>
    <w:p w:rsidR="007D1575" w:rsidRDefault="00144F5D" w:rsidP="006653F8">
      <w:pPr>
        <w:suppressAutoHyphens/>
        <w:ind w:right="-2"/>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           </w:t>
      </w:r>
      <w:r w:rsidR="00AF6F7F">
        <w:rPr>
          <w:rFonts w:eastAsia="SimSun"/>
          <w:color w:val="000000"/>
          <w:kern w:val="2"/>
          <w:sz w:val="22"/>
          <w:szCs w:val="22"/>
          <w:lang w:eastAsia="zh-CN" w:bidi="hi-IN"/>
        </w:rPr>
        <w:t>pr</w:t>
      </w:r>
      <w:r w:rsidR="00EB1BA4">
        <w:rPr>
          <w:rFonts w:eastAsia="SimSun"/>
          <w:color w:val="000000"/>
          <w:kern w:val="2"/>
          <w:sz w:val="22"/>
          <w:szCs w:val="22"/>
          <w:lang w:eastAsia="zh-CN" w:bidi="hi-IN"/>
        </w:rPr>
        <w:t xml:space="preserve">ecisando </w:t>
      </w:r>
      <w:r w:rsidR="00AF6F7F">
        <w:rPr>
          <w:rFonts w:eastAsia="SimSun"/>
          <w:color w:val="000000"/>
          <w:kern w:val="2"/>
          <w:sz w:val="22"/>
          <w:szCs w:val="22"/>
          <w:lang w:eastAsia="zh-CN" w:bidi="hi-IN"/>
        </w:rPr>
        <w:t>che gli atti di cui sopra sono depositati</w:t>
      </w:r>
      <w:r w:rsidR="007D1575">
        <w:rPr>
          <w:rFonts w:eastAsia="SimSun"/>
          <w:color w:val="000000"/>
          <w:kern w:val="2"/>
          <w:sz w:val="22"/>
          <w:szCs w:val="22"/>
          <w:lang w:eastAsia="zh-CN" w:bidi="hi-IN"/>
        </w:rPr>
        <w:t xml:space="preserve"> in formato digitale </w:t>
      </w:r>
      <w:r w:rsidR="004268DB">
        <w:rPr>
          <w:rFonts w:eastAsia="SimSun"/>
          <w:color w:val="000000"/>
          <w:kern w:val="2"/>
          <w:sz w:val="22"/>
          <w:szCs w:val="22"/>
          <w:lang w:eastAsia="zh-CN" w:bidi="hi-IN"/>
        </w:rPr>
        <w:t xml:space="preserve">presso gli uffici del </w:t>
      </w:r>
    </w:p>
    <w:p w:rsidR="00733134" w:rsidRDefault="007D1575" w:rsidP="006653F8">
      <w:pPr>
        <w:suppressAutoHyphens/>
        <w:ind w:right="-2"/>
        <w:jc w:val="both"/>
        <w:textAlignment w:val="baseline"/>
        <w:rPr>
          <w:rFonts w:eastAsia="SimSun"/>
          <w:color w:val="000000"/>
          <w:kern w:val="2"/>
          <w:sz w:val="22"/>
          <w:szCs w:val="22"/>
          <w:lang w:eastAsia="zh-CN" w:bidi="hi-IN"/>
        </w:rPr>
      </w:pPr>
      <w:bookmarkStart w:id="1" w:name="_GoBack"/>
      <w:r>
        <w:rPr>
          <w:rFonts w:eastAsia="SimSun"/>
          <w:color w:val="000000"/>
          <w:kern w:val="2"/>
          <w:sz w:val="22"/>
          <w:szCs w:val="22"/>
          <w:lang w:eastAsia="zh-CN" w:bidi="hi-IN"/>
        </w:rPr>
        <w:t xml:space="preserve">           </w:t>
      </w:r>
      <w:r w:rsidR="004268DB">
        <w:rPr>
          <w:rFonts w:eastAsia="SimSun"/>
          <w:color w:val="000000"/>
          <w:kern w:val="2"/>
          <w:sz w:val="22"/>
          <w:szCs w:val="22"/>
          <w:lang w:eastAsia="zh-CN" w:bidi="hi-IN"/>
        </w:rPr>
        <w:t>Servizio Pianificazione Territoriale;</w:t>
      </w:r>
    </w:p>
    <w:bookmarkEnd w:id="1"/>
    <w:p w:rsidR="00AF6F7F" w:rsidRDefault="00AF6F7F" w:rsidP="006653F8">
      <w:pPr>
        <w:suppressAutoHyphens/>
        <w:ind w:left="357" w:right="-2" w:firstLine="357"/>
        <w:jc w:val="both"/>
        <w:textAlignment w:val="baseline"/>
        <w:rPr>
          <w:rFonts w:eastAsia="SimSun"/>
          <w:color w:val="000000"/>
          <w:kern w:val="2"/>
          <w:sz w:val="22"/>
          <w:szCs w:val="22"/>
          <w:lang w:eastAsia="zh-CN" w:bidi="hi-IN"/>
        </w:rPr>
      </w:pPr>
    </w:p>
    <w:p w:rsidR="00733134" w:rsidRDefault="001F261A">
      <w:pPr>
        <w:suppressAutoHyphens/>
        <w:jc w:val="both"/>
        <w:textAlignment w:val="baseline"/>
      </w:pPr>
      <w:r>
        <w:rPr>
          <w:rFonts w:eastAsia="SimSun"/>
          <w:b/>
          <w:color w:val="000000"/>
          <w:kern w:val="2"/>
          <w:sz w:val="22"/>
          <w:szCs w:val="22"/>
          <w:shd w:val="clear" w:color="auto" w:fill="FFFFFF"/>
          <w:lang w:eastAsia="zh-CN" w:bidi="hi-IN"/>
        </w:rPr>
        <w:t>PRECISATO</w:t>
      </w:r>
      <w:r w:rsidR="00441EFA" w:rsidRPr="00441EFA">
        <w:rPr>
          <w:rFonts w:eastAsia="SimSun"/>
          <w:color w:val="000000"/>
          <w:kern w:val="2"/>
          <w:sz w:val="22"/>
          <w:szCs w:val="22"/>
          <w:shd w:val="clear" w:color="auto" w:fill="FFFFFF"/>
          <w:lang w:eastAsia="zh-CN" w:bidi="hi-IN"/>
        </w:rPr>
        <w:t>, inoltre,</w:t>
      </w:r>
      <w:r>
        <w:rPr>
          <w:rFonts w:eastAsia="SimSun"/>
          <w:color w:val="000000"/>
          <w:kern w:val="2"/>
          <w:sz w:val="22"/>
          <w:szCs w:val="22"/>
          <w:shd w:val="clear" w:color="auto" w:fill="FFFFFF"/>
          <w:lang w:eastAsia="zh-CN" w:bidi="hi-IN"/>
        </w:rPr>
        <w:t xml:space="preserve"> </w:t>
      </w:r>
      <w:r>
        <w:rPr>
          <w:rFonts w:eastAsia="SimSun"/>
          <w:color w:val="000000"/>
          <w:kern w:val="2"/>
          <w:sz w:val="22"/>
          <w:szCs w:val="22"/>
          <w:lang w:eastAsia="zh-CN" w:bidi="hi-IN"/>
        </w:rPr>
        <w:t xml:space="preserve">che il quadro conoscitivo del Piano Strutturale Intercomunale è costituito dagli elaborati dei Piani Strutturali vigenti dei Comuni di Calenzano e Sesto Fiorentino, integrati e </w:t>
      </w:r>
      <w:r>
        <w:rPr>
          <w:rFonts w:eastAsia="SimSun"/>
          <w:color w:val="000000"/>
          <w:kern w:val="2"/>
          <w:sz w:val="22"/>
          <w:szCs w:val="22"/>
          <w:shd w:val="clear" w:color="auto" w:fill="FFFFFF"/>
          <w:lang w:eastAsia="zh-CN" w:bidi="hi-IN"/>
        </w:rPr>
        <w:t>specificati</w:t>
      </w:r>
      <w:r>
        <w:rPr>
          <w:rFonts w:eastAsia="SimSun"/>
          <w:color w:val="000000"/>
          <w:kern w:val="2"/>
          <w:sz w:val="22"/>
          <w:szCs w:val="22"/>
          <w:lang w:eastAsia="zh-CN" w:bidi="hi-IN"/>
        </w:rPr>
        <w:t xml:space="preserve"> </w:t>
      </w:r>
      <w:r>
        <w:rPr>
          <w:rFonts w:eastAsia="SimSun"/>
          <w:color w:val="000000"/>
          <w:kern w:val="2"/>
          <w:sz w:val="22"/>
          <w:szCs w:val="22"/>
          <w:shd w:val="clear" w:color="auto" w:fill="FFFFFF"/>
          <w:lang w:eastAsia="zh-CN" w:bidi="hi-IN"/>
        </w:rPr>
        <w:t xml:space="preserve">con i seguenti </w:t>
      </w:r>
      <w:r>
        <w:rPr>
          <w:rFonts w:eastAsia="SimSun"/>
          <w:color w:val="000000"/>
          <w:kern w:val="2"/>
          <w:sz w:val="22"/>
          <w:szCs w:val="22"/>
          <w:lang w:eastAsia="zh-CN" w:bidi="hi-IN"/>
        </w:rPr>
        <w:t>studi:</w:t>
      </w:r>
    </w:p>
    <w:p w:rsidR="00733134" w:rsidRDefault="001F261A">
      <w:pPr>
        <w:numPr>
          <w:ilvl w:val="0"/>
          <w:numId w:val="10"/>
        </w:numPr>
        <w:suppressAutoHyphens/>
        <w:ind w:left="567" w:hanging="283"/>
        <w:jc w:val="both"/>
        <w:textAlignment w:val="baseline"/>
      </w:pPr>
      <w:r>
        <w:rPr>
          <w:rFonts w:eastAsia="SimSun"/>
          <w:color w:val="000000"/>
          <w:kern w:val="2"/>
          <w:sz w:val="22"/>
          <w:szCs w:val="22"/>
          <w:lang w:eastAsia="zh-CN" w:bidi="hi-IN"/>
        </w:rPr>
        <w:t xml:space="preserve">studi sulla mobilità e accessibilità e sul sistema della viabilità, redatti dal Politecnico di Milano e dalla società META </w:t>
      </w:r>
      <w:proofErr w:type="spellStart"/>
      <w:r>
        <w:rPr>
          <w:rFonts w:eastAsia="SimSun"/>
          <w:color w:val="000000"/>
          <w:kern w:val="2"/>
          <w:sz w:val="22"/>
          <w:szCs w:val="22"/>
          <w:lang w:eastAsia="zh-CN" w:bidi="hi-IN"/>
        </w:rPr>
        <w:t>Srl</w:t>
      </w:r>
      <w:proofErr w:type="spellEnd"/>
      <w:r>
        <w:rPr>
          <w:rFonts w:eastAsia="SimSun"/>
          <w:color w:val="000000"/>
          <w:kern w:val="2"/>
          <w:sz w:val="22"/>
          <w:szCs w:val="22"/>
          <w:lang w:eastAsia="zh-CN" w:bidi="hi-IN"/>
        </w:rPr>
        <w:t xml:space="preserve"> (Mobilità-Economia-Territorio-Ambiente);</w:t>
      </w:r>
    </w:p>
    <w:p w:rsidR="00733134" w:rsidRDefault="001F261A">
      <w:pPr>
        <w:numPr>
          <w:ilvl w:val="0"/>
          <w:numId w:val="10"/>
        </w:numPr>
        <w:suppressAutoHyphens/>
        <w:ind w:left="567" w:hanging="283"/>
        <w:jc w:val="both"/>
        <w:textAlignment w:val="baseline"/>
      </w:pPr>
      <w:r w:rsidRPr="00780DE6">
        <w:rPr>
          <w:rFonts w:eastAsia="SimSun"/>
          <w:color w:val="000000"/>
          <w:kern w:val="2"/>
          <w:sz w:val="22"/>
          <w:szCs w:val="22"/>
          <w:lang w:eastAsia="zh-CN" w:bidi="hi-IN"/>
        </w:rPr>
        <w:t>s</w:t>
      </w:r>
      <w:r>
        <w:rPr>
          <w:rFonts w:eastAsia="SimSun"/>
          <w:color w:val="000000"/>
          <w:kern w:val="2"/>
          <w:sz w:val="22"/>
          <w:szCs w:val="22"/>
          <w:lang w:eastAsia="zh-CN" w:bidi="hi-IN"/>
        </w:rPr>
        <w:t>tudi sull’evoluzione socio-economica dei Comuni di Calenzano e Sesto Fiorentino, redatto dall’Istituto Regionale Programmazione Economica della Toscana (IRPET);</w:t>
      </w:r>
    </w:p>
    <w:p w:rsidR="00733134" w:rsidRPr="00EB1BA4" w:rsidRDefault="001F261A">
      <w:pPr>
        <w:numPr>
          <w:ilvl w:val="0"/>
          <w:numId w:val="10"/>
        </w:numPr>
        <w:suppressAutoHyphens/>
        <w:ind w:left="567" w:hanging="283"/>
        <w:jc w:val="both"/>
        <w:textAlignment w:val="baseline"/>
      </w:pPr>
      <w:r>
        <w:rPr>
          <w:rFonts w:eastAsia="SimSun"/>
          <w:color w:val="000000"/>
          <w:kern w:val="2"/>
          <w:sz w:val="22"/>
          <w:szCs w:val="22"/>
          <w:lang w:eastAsia="zh-CN" w:bidi="hi-IN"/>
        </w:rPr>
        <w:t>studi archeologici, redatti dal Dott. Alberto Agresti in seguito ad accordo il cui schema è stato approvato con deliberazione di Giunta Comunale n. 218 del 31.07.2018 e sottoscritto in data 06.09.2018 con il Ministero per i Beni e le Attività Culturali Soprintendenza Archeologia, Belle Arti e Paesaggio per la redazione della carta archeologica del territorio del Piano Strutturale Intercomunale;</w:t>
      </w:r>
    </w:p>
    <w:p w:rsidR="00EB1BA4" w:rsidRDefault="00EB1BA4" w:rsidP="00EB1BA4">
      <w:pPr>
        <w:suppressAutoHyphens/>
        <w:ind w:left="567"/>
        <w:jc w:val="both"/>
        <w:textAlignment w:val="baseline"/>
      </w:pPr>
    </w:p>
    <w:p w:rsidR="00733134" w:rsidRDefault="00733134">
      <w:pPr>
        <w:suppressAutoHyphens/>
        <w:jc w:val="both"/>
        <w:textAlignment w:val="baseline"/>
        <w:rPr>
          <w:rFonts w:eastAsia="SimSun"/>
          <w:b/>
          <w:color w:val="000000"/>
          <w:kern w:val="2"/>
          <w:sz w:val="22"/>
          <w:szCs w:val="22"/>
          <w:lang w:eastAsia="zh-CN" w:bidi="hi-IN"/>
        </w:rPr>
      </w:pPr>
    </w:p>
    <w:p w:rsidR="00733134" w:rsidRDefault="001F261A">
      <w:pPr>
        <w:suppressAutoHyphens/>
        <w:jc w:val="both"/>
        <w:textAlignment w:val="baseline"/>
        <w:rPr>
          <w:rFonts w:eastAsia="SimSun"/>
          <w:color w:val="000000"/>
          <w:kern w:val="2"/>
          <w:sz w:val="22"/>
          <w:szCs w:val="22"/>
          <w:lang w:eastAsia="zh-CN" w:bidi="hi-IN"/>
        </w:rPr>
      </w:pPr>
      <w:r>
        <w:rPr>
          <w:rFonts w:eastAsia="SimSun"/>
          <w:b/>
          <w:color w:val="000000"/>
          <w:kern w:val="2"/>
          <w:sz w:val="22"/>
          <w:szCs w:val="22"/>
          <w:lang w:eastAsia="zh-CN" w:bidi="hi-IN"/>
        </w:rPr>
        <w:t>DATO ATTO</w:t>
      </w:r>
      <w:r>
        <w:rPr>
          <w:rFonts w:eastAsia="SimSun"/>
          <w:color w:val="000000"/>
          <w:kern w:val="2"/>
          <w:sz w:val="22"/>
          <w:szCs w:val="22"/>
          <w:lang w:eastAsia="zh-CN" w:bidi="hi-IN"/>
        </w:rPr>
        <w:t xml:space="preserve"> che:</w:t>
      </w:r>
    </w:p>
    <w:p w:rsidR="00733134" w:rsidRDefault="001F261A">
      <w:pPr>
        <w:numPr>
          <w:ilvl w:val="0"/>
          <w:numId w:val="8"/>
        </w:numPr>
        <w:suppressAutoHyphens/>
        <w:ind w:hanging="360"/>
        <w:jc w:val="both"/>
        <w:textAlignment w:val="baseline"/>
        <w:rPr>
          <w:rFonts w:eastAsia="SimSun"/>
          <w:kern w:val="2"/>
          <w:sz w:val="22"/>
          <w:szCs w:val="22"/>
          <w:lang w:eastAsia="zh-CN" w:bidi="hi-IN"/>
        </w:rPr>
      </w:pPr>
      <w:r>
        <w:rPr>
          <w:rFonts w:eastAsia="SimSun"/>
          <w:color w:val="000000"/>
          <w:kern w:val="2"/>
          <w:sz w:val="22"/>
          <w:szCs w:val="22"/>
          <w:lang w:eastAsia="zh-CN" w:bidi="hi-IN"/>
        </w:rPr>
        <w:t>la Conferenza dei Sindaci, nella seduta del 13.09.2018 (verbale n. 3)</w:t>
      </w:r>
      <w:r w:rsidR="00B204DD">
        <w:rPr>
          <w:rFonts w:eastAsia="SimSun"/>
          <w:color w:val="000000"/>
          <w:kern w:val="2"/>
          <w:sz w:val="22"/>
          <w:szCs w:val="22"/>
          <w:lang w:eastAsia="zh-CN" w:bidi="hi-IN"/>
        </w:rPr>
        <w:t>,</w:t>
      </w:r>
      <w:r>
        <w:rPr>
          <w:rFonts w:eastAsia="SimSun"/>
          <w:color w:val="000000"/>
          <w:kern w:val="2"/>
          <w:sz w:val="22"/>
          <w:szCs w:val="22"/>
          <w:lang w:eastAsia="zh-CN" w:bidi="hi-IN"/>
        </w:rPr>
        <w:t xml:space="preserve"> ha approvato la proposta di </w:t>
      </w:r>
      <w:r>
        <w:rPr>
          <w:color w:val="000000"/>
          <w:kern w:val="2"/>
          <w:sz w:val="22"/>
          <w:szCs w:val="22"/>
          <w:lang w:bidi="hi-IN"/>
        </w:rPr>
        <w:t>Piano Strutturale Intercomunale</w:t>
      </w:r>
      <w:r>
        <w:rPr>
          <w:rFonts w:eastAsia="SimSun"/>
          <w:color w:val="000000"/>
          <w:kern w:val="2"/>
          <w:sz w:val="22"/>
          <w:szCs w:val="22"/>
          <w:lang w:eastAsia="zh-CN" w:bidi="hi-IN"/>
        </w:rPr>
        <w:t xml:space="preserve"> redatta dall’Ufficio di Piano, disponendo la trasmissione  ai Comuni interessati ai fini dell’adozione;</w:t>
      </w:r>
    </w:p>
    <w:p w:rsidR="00733134" w:rsidRPr="001F261A" w:rsidRDefault="00733B8A">
      <w:pPr>
        <w:numPr>
          <w:ilvl w:val="0"/>
          <w:numId w:val="8"/>
        </w:numPr>
        <w:suppressAutoHyphens/>
        <w:ind w:hanging="360"/>
        <w:jc w:val="both"/>
        <w:textAlignment w:val="baseline"/>
      </w:pPr>
      <w:r>
        <w:rPr>
          <w:rFonts w:eastAsia="SimSun"/>
          <w:color w:val="000000"/>
          <w:kern w:val="2"/>
          <w:sz w:val="22"/>
          <w:szCs w:val="22"/>
          <w:lang w:eastAsia="zh-CN" w:bidi="hi-IN"/>
        </w:rPr>
        <w:t xml:space="preserve">l’Ente responsabile dell’esercizio associato </w:t>
      </w:r>
      <w:r w:rsidR="001F261A">
        <w:rPr>
          <w:rFonts w:eastAsia="SimSun"/>
          <w:color w:val="000000"/>
          <w:kern w:val="2"/>
          <w:sz w:val="22"/>
          <w:szCs w:val="22"/>
          <w:lang w:eastAsia="zh-CN" w:bidi="hi-IN"/>
        </w:rPr>
        <w:t xml:space="preserve">con PEC </w:t>
      </w:r>
      <w:proofErr w:type="spellStart"/>
      <w:r w:rsidR="001F261A">
        <w:rPr>
          <w:rFonts w:eastAsia="SimSun"/>
          <w:color w:val="000000"/>
          <w:kern w:val="2"/>
          <w:sz w:val="22"/>
          <w:szCs w:val="22"/>
          <w:lang w:eastAsia="zh-CN" w:bidi="hi-IN"/>
        </w:rPr>
        <w:t>prot</w:t>
      </w:r>
      <w:proofErr w:type="spellEnd"/>
      <w:r w:rsidR="001F261A">
        <w:rPr>
          <w:rFonts w:eastAsia="SimSun"/>
          <w:color w:val="000000"/>
          <w:kern w:val="2"/>
          <w:sz w:val="22"/>
          <w:szCs w:val="22"/>
          <w:lang w:eastAsia="zh-CN" w:bidi="hi-IN"/>
        </w:rPr>
        <w:t xml:space="preserve">. </w:t>
      </w:r>
      <w:r w:rsidR="000E28B6">
        <w:rPr>
          <w:rFonts w:eastAsia="SimSun"/>
          <w:color w:val="000000"/>
          <w:kern w:val="2"/>
          <w:sz w:val="22"/>
          <w:szCs w:val="22"/>
          <w:lang w:eastAsia="zh-CN" w:bidi="hi-IN"/>
        </w:rPr>
        <w:t xml:space="preserve">27685 </w:t>
      </w:r>
      <w:r w:rsidR="001F261A" w:rsidRPr="001F261A">
        <w:rPr>
          <w:rFonts w:eastAsia="SimSun"/>
          <w:color w:val="000000"/>
          <w:kern w:val="2"/>
          <w:sz w:val="22"/>
          <w:szCs w:val="22"/>
          <w:lang w:eastAsia="zh-CN" w:bidi="hi-IN"/>
        </w:rPr>
        <w:t>de</w:t>
      </w:r>
      <w:r w:rsidR="000E28B6">
        <w:rPr>
          <w:rFonts w:eastAsia="SimSun"/>
          <w:color w:val="000000"/>
          <w:kern w:val="2"/>
          <w:sz w:val="22"/>
          <w:szCs w:val="22"/>
          <w:lang w:eastAsia="zh-CN" w:bidi="hi-IN"/>
        </w:rPr>
        <w:t xml:space="preserve">l 27.09.2018 </w:t>
      </w:r>
      <w:r w:rsidR="001F261A" w:rsidRPr="001F261A">
        <w:rPr>
          <w:rFonts w:eastAsia="SimSun"/>
          <w:color w:val="000000"/>
          <w:kern w:val="2"/>
          <w:sz w:val="22"/>
          <w:szCs w:val="22"/>
          <w:lang w:eastAsia="zh-CN" w:bidi="hi-IN"/>
        </w:rPr>
        <w:t xml:space="preserve"> </w:t>
      </w:r>
      <w:r>
        <w:rPr>
          <w:rFonts w:eastAsia="SimSun"/>
          <w:color w:val="000000"/>
          <w:kern w:val="2"/>
          <w:sz w:val="22"/>
          <w:szCs w:val="22"/>
          <w:lang w:eastAsia="zh-CN" w:bidi="hi-IN"/>
        </w:rPr>
        <w:t>ha depositato</w:t>
      </w:r>
      <w:r w:rsidR="001F261A" w:rsidRPr="001F261A">
        <w:rPr>
          <w:rFonts w:eastAsia="SimSun"/>
          <w:color w:val="000000"/>
          <w:kern w:val="2"/>
          <w:sz w:val="22"/>
          <w:szCs w:val="22"/>
          <w:lang w:eastAsia="zh-CN" w:bidi="hi-IN"/>
        </w:rPr>
        <w:t xml:space="preserve"> presso l’Ufficio del Genio Civile Valdarno Centrale, ai sensi degli artt.104 e 245 della Legge Regionale n.65/2014 </w:t>
      </w:r>
      <w:r w:rsidR="001F261A" w:rsidRPr="001F261A">
        <w:rPr>
          <w:sz w:val="22"/>
          <w:szCs w:val="22"/>
        </w:rPr>
        <w:t xml:space="preserve">e </w:t>
      </w:r>
      <w:proofErr w:type="spellStart"/>
      <w:r w:rsidR="001F261A" w:rsidRPr="001F261A">
        <w:rPr>
          <w:sz w:val="22"/>
          <w:szCs w:val="22"/>
        </w:rPr>
        <w:t>s.m.i.</w:t>
      </w:r>
      <w:proofErr w:type="spellEnd"/>
      <w:r w:rsidR="001F261A" w:rsidRPr="001F261A">
        <w:rPr>
          <w:rFonts w:eastAsia="SimSun"/>
          <w:color w:val="000000"/>
          <w:kern w:val="2"/>
          <w:sz w:val="22"/>
          <w:szCs w:val="22"/>
          <w:lang w:eastAsia="zh-CN" w:bidi="hi-IN"/>
        </w:rPr>
        <w:t>, gli elaborati indicati all’art.5 del Regolamento 53/R/2011;</w:t>
      </w:r>
    </w:p>
    <w:p w:rsidR="00733134" w:rsidRPr="001F261A" w:rsidRDefault="001F261A">
      <w:pPr>
        <w:numPr>
          <w:ilvl w:val="0"/>
          <w:numId w:val="8"/>
        </w:numPr>
        <w:suppressAutoHyphens/>
        <w:ind w:hanging="360"/>
        <w:jc w:val="both"/>
        <w:textAlignment w:val="baseline"/>
        <w:rPr>
          <w:rFonts w:eastAsia="SimSun"/>
          <w:color w:val="000000"/>
          <w:kern w:val="2"/>
          <w:sz w:val="22"/>
          <w:szCs w:val="22"/>
          <w:lang w:eastAsia="zh-CN" w:bidi="hi-IN"/>
        </w:rPr>
      </w:pPr>
      <w:r w:rsidRPr="001F261A">
        <w:rPr>
          <w:rFonts w:eastAsia="SimSun"/>
          <w:color w:val="000000"/>
          <w:kern w:val="2"/>
          <w:sz w:val="22"/>
          <w:szCs w:val="22"/>
          <w:lang w:eastAsia="zh-CN" w:bidi="hi-IN"/>
        </w:rPr>
        <w:lastRenderedPageBreak/>
        <w:t xml:space="preserve">l’Ufficio del Genio Civile Valdarno Centrale, verificata la completezza con </w:t>
      </w:r>
      <w:proofErr w:type="spellStart"/>
      <w:r w:rsidRPr="001F261A">
        <w:rPr>
          <w:rFonts w:eastAsia="SimSun"/>
          <w:color w:val="000000"/>
          <w:kern w:val="2"/>
          <w:sz w:val="22"/>
          <w:szCs w:val="22"/>
          <w:lang w:eastAsia="zh-CN" w:bidi="hi-IN"/>
        </w:rPr>
        <w:t>prot</w:t>
      </w:r>
      <w:proofErr w:type="spellEnd"/>
      <w:r w:rsidRPr="001F261A">
        <w:rPr>
          <w:rFonts w:eastAsia="SimSun"/>
          <w:color w:val="000000"/>
          <w:kern w:val="2"/>
          <w:sz w:val="22"/>
          <w:szCs w:val="22"/>
          <w:lang w:eastAsia="zh-CN" w:bidi="hi-IN"/>
        </w:rPr>
        <w:t>. _____ del _____, ha comunicato la data di acquisizione della documen</w:t>
      </w:r>
      <w:r w:rsidR="00A65D23">
        <w:rPr>
          <w:rFonts w:eastAsia="SimSun"/>
          <w:color w:val="000000"/>
          <w:kern w:val="2"/>
          <w:sz w:val="22"/>
          <w:szCs w:val="22"/>
          <w:lang w:eastAsia="zh-CN" w:bidi="hi-IN"/>
        </w:rPr>
        <w:t>tazione e il numero di deposito</w:t>
      </w:r>
      <w:r w:rsidRPr="001F261A">
        <w:rPr>
          <w:rFonts w:eastAsia="SimSun"/>
          <w:color w:val="000000"/>
          <w:kern w:val="2"/>
          <w:sz w:val="22"/>
          <w:szCs w:val="22"/>
          <w:lang w:eastAsia="zh-CN" w:bidi="hi-IN"/>
        </w:rPr>
        <w:t xml:space="preserve"> _____;</w:t>
      </w:r>
    </w:p>
    <w:p w:rsidR="00733134" w:rsidRDefault="00733134">
      <w:pPr>
        <w:jc w:val="both"/>
        <w:rPr>
          <w:sz w:val="22"/>
          <w:szCs w:val="22"/>
        </w:rPr>
      </w:pPr>
    </w:p>
    <w:p w:rsidR="000527B5" w:rsidRPr="000527B5" w:rsidRDefault="001F261A" w:rsidP="000527B5">
      <w:pPr>
        <w:suppressAutoHyphens/>
        <w:jc w:val="both"/>
        <w:textAlignment w:val="baseline"/>
        <w:rPr>
          <w:rFonts w:eastAsia="SimSun"/>
          <w:b/>
          <w:color w:val="000000"/>
          <w:kern w:val="2"/>
          <w:sz w:val="22"/>
          <w:szCs w:val="22"/>
          <w:lang w:eastAsia="zh-CN" w:bidi="hi-IN"/>
        </w:rPr>
      </w:pPr>
      <w:r>
        <w:rPr>
          <w:rFonts w:eastAsia="SimSun"/>
          <w:b/>
          <w:color w:val="000000"/>
          <w:kern w:val="2"/>
          <w:sz w:val="22"/>
          <w:szCs w:val="22"/>
          <w:lang w:eastAsia="zh-CN" w:bidi="hi-IN"/>
        </w:rPr>
        <w:t>VISTI:</w:t>
      </w:r>
    </w:p>
    <w:p w:rsidR="00733134" w:rsidRPr="000527B5" w:rsidRDefault="000527B5" w:rsidP="000527B5">
      <w:pPr>
        <w:pStyle w:val="Paragrafoelenco"/>
        <w:numPr>
          <w:ilvl w:val="0"/>
          <w:numId w:val="1"/>
        </w:numPr>
        <w:suppressAutoHyphens/>
        <w:jc w:val="both"/>
        <w:textAlignment w:val="baseline"/>
        <w:rPr>
          <w:rFonts w:eastAsia="SimSun"/>
          <w:color w:val="000000"/>
          <w:kern w:val="2"/>
          <w:sz w:val="22"/>
          <w:szCs w:val="22"/>
          <w:lang w:eastAsia="zh-CN" w:bidi="hi-IN"/>
        </w:rPr>
      </w:pPr>
      <w:r w:rsidRPr="000527B5">
        <w:rPr>
          <w:rFonts w:eastAsia="SimSun"/>
          <w:color w:val="000000"/>
          <w:kern w:val="2"/>
          <w:sz w:val="22"/>
          <w:szCs w:val="22"/>
          <w:lang w:eastAsia="zh-CN" w:bidi="hi-IN"/>
        </w:rPr>
        <w:t xml:space="preserve">il </w:t>
      </w:r>
      <w:r w:rsidRPr="000527B5">
        <w:rPr>
          <w:rFonts w:eastAsia="SimSun"/>
          <w:i/>
          <w:color w:val="000000"/>
          <w:kern w:val="2"/>
          <w:sz w:val="22"/>
          <w:szCs w:val="22"/>
          <w:lang w:eastAsia="zh-CN" w:bidi="hi-IN"/>
        </w:rPr>
        <w:t>Rapporto del Garante dell’Informazione e partecipazione</w:t>
      </w:r>
      <w:r w:rsidRPr="000527B5">
        <w:rPr>
          <w:rFonts w:eastAsia="SimSun"/>
          <w:color w:val="000000"/>
          <w:kern w:val="2"/>
          <w:sz w:val="22"/>
          <w:szCs w:val="22"/>
          <w:lang w:eastAsia="zh-CN" w:bidi="hi-IN"/>
        </w:rPr>
        <w:t xml:space="preserve">, redatto ai sensi dell’art. 18 della Legge Regionale n.65/2014 </w:t>
      </w:r>
      <w:r w:rsidRPr="000527B5">
        <w:rPr>
          <w:sz w:val="22"/>
          <w:szCs w:val="22"/>
        </w:rPr>
        <w:t xml:space="preserve">e </w:t>
      </w:r>
      <w:proofErr w:type="spellStart"/>
      <w:r w:rsidRPr="000527B5">
        <w:rPr>
          <w:sz w:val="22"/>
          <w:szCs w:val="22"/>
        </w:rPr>
        <w:t>s.m.i.</w:t>
      </w:r>
      <w:proofErr w:type="spellEnd"/>
      <w:r w:rsidRPr="000527B5">
        <w:rPr>
          <w:rFonts w:eastAsia="SimSun"/>
          <w:color w:val="000000"/>
          <w:kern w:val="2"/>
          <w:sz w:val="22"/>
          <w:szCs w:val="22"/>
          <w:lang w:eastAsia="zh-CN" w:bidi="hi-IN"/>
        </w:rPr>
        <w:t>, che descrive dettagliatamente il percorso partecipativo svolto, debitamente sottoscritto e allegato al presente atto, a formarne parte integrante e sostanziale</w:t>
      </w:r>
      <w:r>
        <w:rPr>
          <w:rFonts w:eastAsia="SimSun"/>
          <w:color w:val="000000"/>
          <w:kern w:val="2"/>
          <w:sz w:val="22"/>
          <w:szCs w:val="22"/>
          <w:lang w:eastAsia="zh-CN" w:bidi="hi-IN"/>
        </w:rPr>
        <w:t xml:space="preserve">, </w:t>
      </w:r>
      <w:r w:rsidRPr="000527B5">
        <w:rPr>
          <w:rFonts w:eastAsia="SimSun"/>
          <w:color w:val="000000"/>
          <w:kern w:val="2"/>
          <w:sz w:val="22"/>
          <w:szCs w:val="22"/>
          <w:lang w:eastAsia="zh-CN" w:bidi="hi-IN"/>
        </w:rPr>
        <w:t xml:space="preserve">precisando </w:t>
      </w:r>
      <w:r w:rsidR="006B118B">
        <w:rPr>
          <w:rFonts w:eastAsia="SimSun"/>
          <w:color w:val="000000"/>
          <w:kern w:val="2"/>
          <w:sz w:val="22"/>
          <w:szCs w:val="22"/>
          <w:lang w:eastAsia="zh-CN" w:bidi="hi-IN"/>
        </w:rPr>
        <w:t>che tale atto è depositato</w:t>
      </w:r>
      <w:r w:rsidR="00784D97">
        <w:rPr>
          <w:rFonts w:eastAsia="SimSun"/>
          <w:color w:val="000000"/>
          <w:kern w:val="2"/>
          <w:sz w:val="22"/>
          <w:szCs w:val="22"/>
          <w:lang w:eastAsia="zh-CN" w:bidi="hi-IN"/>
        </w:rPr>
        <w:t xml:space="preserve"> in formato elettronico</w:t>
      </w:r>
      <w:r w:rsidRPr="000527B5">
        <w:rPr>
          <w:rFonts w:eastAsia="SimSun"/>
          <w:color w:val="000000"/>
          <w:kern w:val="2"/>
          <w:sz w:val="22"/>
          <w:szCs w:val="22"/>
          <w:lang w:eastAsia="zh-CN" w:bidi="hi-IN"/>
        </w:rPr>
        <w:t xml:space="preserve"> presso gli uffici del Servizio Pianificazione Territoriale;</w:t>
      </w:r>
    </w:p>
    <w:p w:rsidR="00733134" w:rsidRDefault="001F261A">
      <w:pPr>
        <w:pStyle w:val="Paragrafoelenco"/>
        <w:numPr>
          <w:ilvl w:val="0"/>
          <w:numId w:val="1"/>
        </w:numPr>
        <w:suppressAutoHyphens/>
        <w:jc w:val="both"/>
        <w:textAlignment w:val="baseline"/>
        <w:rPr>
          <w:rFonts w:eastAsia="SimSun"/>
          <w:kern w:val="2"/>
          <w:sz w:val="22"/>
          <w:szCs w:val="22"/>
          <w:lang w:eastAsia="zh-CN" w:bidi="hi-IN"/>
        </w:rPr>
      </w:pPr>
      <w:r>
        <w:rPr>
          <w:rFonts w:eastAsia="SimSun"/>
          <w:color w:val="000000"/>
          <w:kern w:val="2"/>
          <w:sz w:val="22"/>
          <w:szCs w:val="22"/>
          <w:lang w:eastAsia="zh-CN" w:bidi="hi-IN"/>
        </w:rPr>
        <w:t xml:space="preserve">la </w:t>
      </w:r>
      <w:r>
        <w:rPr>
          <w:rFonts w:eastAsia="SimSun"/>
          <w:i/>
          <w:color w:val="000000"/>
          <w:kern w:val="2"/>
          <w:sz w:val="22"/>
          <w:szCs w:val="22"/>
          <w:lang w:eastAsia="zh-CN" w:bidi="hi-IN"/>
        </w:rPr>
        <w:t>Relazione del Responsabile del Procedimento</w:t>
      </w:r>
      <w:r>
        <w:rPr>
          <w:rFonts w:eastAsia="SimSun"/>
          <w:color w:val="000000"/>
          <w:kern w:val="2"/>
          <w:sz w:val="22"/>
          <w:szCs w:val="22"/>
          <w:lang w:eastAsia="zh-CN" w:bidi="hi-IN"/>
        </w:rPr>
        <w:t xml:space="preserve">, redatta ai sensi dell’art. 18 della Legge Regionale n.65/2014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xml:space="preserve">, debitamente sottoscritta con firma digitale e allegata al presente atto, a formarne parte integrante e sostanziale nella quale si accerta e </w:t>
      </w:r>
      <w:r>
        <w:rPr>
          <w:color w:val="000000"/>
          <w:sz w:val="22"/>
          <w:szCs w:val="22"/>
        </w:rPr>
        <w:t>certifica che l’iter di formazione del Piano Strutturale Intercomunale si è svolto nel rispetto delle norme legislative e regolamentari vigenti e si attesta la sua coerenza con gli strumenti della pianificazione territoriale di riferimento</w:t>
      </w:r>
      <w:r w:rsidR="00784D97">
        <w:rPr>
          <w:color w:val="000000"/>
          <w:sz w:val="22"/>
          <w:szCs w:val="22"/>
        </w:rPr>
        <w:t xml:space="preserve">, </w:t>
      </w:r>
      <w:r w:rsidR="00784D97" w:rsidRPr="000527B5">
        <w:rPr>
          <w:rFonts w:eastAsia="SimSun"/>
          <w:color w:val="000000"/>
          <w:kern w:val="2"/>
          <w:sz w:val="22"/>
          <w:szCs w:val="22"/>
          <w:lang w:eastAsia="zh-CN" w:bidi="hi-IN"/>
        </w:rPr>
        <w:t xml:space="preserve">precisando che </w:t>
      </w:r>
      <w:r w:rsidR="00994791">
        <w:rPr>
          <w:rFonts w:eastAsia="SimSun"/>
          <w:color w:val="000000"/>
          <w:kern w:val="2"/>
          <w:sz w:val="22"/>
          <w:szCs w:val="22"/>
          <w:lang w:eastAsia="zh-CN" w:bidi="hi-IN"/>
        </w:rPr>
        <w:t>tale atto è depositato</w:t>
      </w:r>
      <w:r w:rsidR="00784D97" w:rsidRPr="000527B5">
        <w:rPr>
          <w:rFonts w:eastAsia="SimSun"/>
          <w:color w:val="000000"/>
          <w:kern w:val="2"/>
          <w:sz w:val="22"/>
          <w:szCs w:val="22"/>
          <w:lang w:eastAsia="zh-CN" w:bidi="hi-IN"/>
        </w:rPr>
        <w:t xml:space="preserve"> in formato digitale presso gli uffici del Servizio Pianificazione Territoriale</w:t>
      </w:r>
      <w:r>
        <w:rPr>
          <w:rFonts w:eastAsia="SimSun"/>
          <w:color w:val="000000"/>
          <w:kern w:val="2"/>
          <w:sz w:val="22"/>
          <w:szCs w:val="22"/>
          <w:lang w:eastAsia="zh-CN" w:bidi="hi-IN"/>
        </w:rPr>
        <w:t>;</w:t>
      </w:r>
    </w:p>
    <w:p w:rsidR="00733134" w:rsidRDefault="00733134">
      <w:pPr>
        <w:suppressAutoHyphens/>
        <w:jc w:val="both"/>
        <w:textAlignment w:val="baseline"/>
        <w:rPr>
          <w:rFonts w:eastAsia="SimSun"/>
          <w:kern w:val="2"/>
          <w:sz w:val="22"/>
          <w:szCs w:val="22"/>
          <w:lang w:eastAsia="zh-CN" w:bidi="hi-IN"/>
        </w:rPr>
      </w:pPr>
    </w:p>
    <w:p w:rsidR="00733134" w:rsidRDefault="001F261A">
      <w:pPr>
        <w:jc w:val="both"/>
      </w:pPr>
      <w:r>
        <w:rPr>
          <w:b/>
          <w:sz w:val="22"/>
          <w:szCs w:val="22"/>
        </w:rPr>
        <w:t>CONSIDERATO</w:t>
      </w:r>
      <w:r>
        <w:rPr>
          <w:sz w:val="22"/>
          <w:szCs w:val="22"/>
        </w:rPr>
        <w:t xml:space="preserve"> che, per quanto previsto dall’art.39 del </w:t>
      </w:r>
      <w:proofErr w:type="spellStart"/>
      <w:r>
        <w:rPr>
          <w:sz w:val="22"/>
          <w:szCs w:val="22"/>
        </w:rPr>
        <w:t>D.Lgs.</w:t>
      </w:r>
      <w:proofErr w:type="spellEnd"/>
      <w:r>
        <w:rPr>
          <w:sz w:val="22"/>
          <w:szCs w:val="22"/>
        </w:rPr>
        <w:t xml:space="preserve"> 33/2013, gli atti propedeutici alla formazione del Piano sono stati pubblicati nella apposita sezione </w:t>
      </w:r>
      <w:r>
        <w:rPr>
          <w:i/>
          <w:iCs/>
          <w:sz w:val="22"/>
          <w:szCs w:val="22"/>
        </w:rPr>
        <w:t>Amministrazione Trasparente</w:t>
      </w:r>
      <w:r w:rsidR="00D81BB6">
        <w:rPr>
          <w:sz w:val="22"/>
          <w:szCs w:val="22"/>
        </w:rPr>
        <w:t xml:space="preserve"> dei siti </w:t>
      </w:r>
      <w:r>
        <w:rPr>
          <w:sz w:val="22"/>
          <w:szCs w:val="22"/>
        </w:rPr>
        <w:t>web dei Comuni di Calenzano e di Sesto Fiorentino, per i fini ivi previsti;</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suppressAutoHyphens/>
        <w:jc w:val="both"/>
        <w:textAlignment w:val="baseline"/>
      </w:pPr>
      <w:r>
        <w:rPr>
          <w:rFonts w:eastAsia="SimSun"/>
          <w:b/>
          <w:color w:val="000000"/>
          <w:kern w:val="2"/>
          <w:sz w:val="22"/>
          <w:szCs w:val="22"/>
          <w:lang w:eastAsia="zh-CN" w:bidi="hi-IN"/>
        </w:rPr>
        <w:t>CONSIDERATO</w:t>
      </w:r>
      <w:r>
        <w:rPr>
          <w:rFonts w:eastAsia="SimSun"/>
          <w:color w:val="000000"/>
          <w:kern w:val="2"/>
          <w:sz w:val="22"/>
          <w:szCs w:val="22"/>
          <w:lang w:eastAsia="zh-CN" w:bidi="hi-IN"/>
        </w:rPr>
        <w:t xml:space="preserve"> che la proposta di Piano Strutturale Intercomunale è stata illustrata alla Commissione Consiliare Assetto del Territorio del Comune di Sesto Fiorentino, in seduta congiunta con la Commissione Consiliare Urbanistica del Comune di Calenzano, nelle sedute del 19.09.2018 (verbale 6) e del 02.10.2018 (verbale 7);</w:t>
      </w:r>
    </w:p>
    <w:p w:rsidR="00733134" w:rsidRDefault="00733134">
      <w:pPr>
        <w:jc w:val="both"/>
        <w:rPr>
          <w:sz w:val="22"/>
          <w:szCs w:val="22"/>
        </w:rPr>
      </w:pPr>
    </w:p>
    <w:p w:rsidR="00733134" w:rsidRDefault="001F261A">
      <w:pPr>
        <w:suppressAutoHyphens/>
        <w:jc w:val="both"/>
        <w:textAlignment w:val="baseline"/>
        <w:rPr>
          <w:sz w:val="22"/>
          <w:szCs w:val="22"/>
        </w:rPr>
      </w:pPr>
      <w:r>
        <w:rPr>
          <w:rFonts w:eastAsiaTheme="minorHAnsi"/>
          <w:b/>
          <w:sz w:val="22"/>
          <w:szCs w:val="22"/>
          <w:lang w:eastAsia="en-US"/>
        </w:rPr>
        <w:t>RITENUTO</w:t>
      </w:r>
      <w:r>
        <w:rPr>
          <w:rFonts w:eastAsiaTheme="minorHAnsi"/>
          <w:sz w:val="22"/>
          <w:szCs w:val="22"/>
          <w:lang w:eastAsia="en-US"/>
        </w:rPr>
        <w:t xml:space="preserve"> di dover procedere alla chiusura del procedimento avviato con la deliberazione di Consiglio Comunale n.18 del 28.03.2014, per le motivazioni espresse in premessa;</w:t>
      </w:r>
    </w:p>
    <w:p w:rsidR="00733134" w:rsidRDefault="00733134">
      <w:pPr>
        <w:jc w:val="both"/>
        <w:rPr>
          <w:sz w:val="22"/>
          <w:szCs w:val="22"/>
        </w:rPr>
      </w:pPr>
    </w:p>
    <w:p w:rsidR="00733134" w:rsidRDefault="001F261A">
      <w:pPr>
        <w:jc w:val="both"/>
      </w:pPr>
      <w:r>
        <w:rPr>
          <w:b/>
          <w:sz w:val="22"/>
          <w:szCs w:val="22"/>
        </w:rPr>
        <w:t>RITENUTO</w:t>
      </w:r>
      <w:r>
        <w:rPr>
          <w:sz w:val="22"/>
          <w:szCs w:val="22"/>
        </w:rPr>
        <w:t xml:space="preserve"> per quanto sopra, di procedere alla adozione del Piano Strutturale Intercomunale, ai sensi degli artt.19 e 23 della </w:t>
      </w:r>
      <w:r>
        <w:rPr>
          <w:rFonts w:eastAsia="SimSun"/>
          <w:color w:val="000000"/>
          <w:kern w:val="2"/>
          <w:sz w:val="22"/>
          <w:szCs w:val="22"/>
          <w:lang w:eastAsia="zh-CN" w:bidi="hi-IN"/>
        </w:rPr>
        <w:t>Legge Regionale</w:t>
      </w:r>
      <w:r>
        <w:rPr>
          <w:sz w:val="22"/>
          <w:szCs w:val="22"/>
        </w:rPr>
        <w:t xml:space="preserve"> n.65/2014 e </w:t>
      </w:r>
      <w:proofErr w:type="spellStart"/>
      <w:r>
        <w:rPr>
          <w:sz w:val="22"/>
          <w:szCs w:val="22"/>
        </w:rPr>
        <w:t>s.m.i.</w:t>
      </w:r>
      <w:proofErr w:type="spellEnd"/>
      <w:r>
        <w:rPr>
          <w:sz w:val="22"/>
          <w:szCs w:val="22"/>
        </w:rPr>
        <w:t>;</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suppressAutoHyphens/>
        <w:jc w:val="both"/>
        <w:textAlignment w:val="baseline"/>
        <w:rPr>
          <w:rFonts w:eastAsia="SimSun"/>
          <w:b/>
          <w:color w:val="000000"/>
          <w:kern w:val="2"/>
          <w:sz w:val="22"/>
          <w:szCs w:val="22"/>
          <w:lang w:eastAsia="zh-CN" w:bidi="hi-IN"/>
        </w:rPr>
      </w:pPr>
      <w:r>
        <w:rPr>
          <w:rFonts w:eastAsia="SimSun"/>
          <w:b/>
          <w:color w:val="000000"/>
          <w:kern w:val="2"/>
          <w:sz w:val="22"/>
          <w:szCs w:val="22"/>
          <w:lang w:eastAsia="zh-CN" w:bidi="hi-IN"/>
        </w:rPr>
        <w:t>VISTI:</w:t>
      </w:r>
    </w:p>
    <w:p w:rsidR="00733134" w:rsidRDefault="001F261A">
      <w:pPr>
        <w:pStyle w:val="Paragrafoelenco"/>
        <w:numPr>
          <w:ilvl w:val="0"/>
          <w:numId w:val="2"/>
        </w:numPr>
        <w:suppressAutoHyphens/>
        <w:jc w:val="both"/>
        <w:textAlignment w:val="baseline"/>
      </w:pPr>
      <w:r>
        <w:rPr>
          <w:rFonts w:eastAsia="SimSun"/>
          <w:color w:val="000000"/>
          <w:kern w:val="2"/>
          <w:sz w:val="22"/>
          <w:szCs w:val="22"/>
          <w:lang w:eastAsia="zh-CN" w:bidi="hi-IN"/>
        </w:rPr>
        <w:t xml:space="preserve">il </w:t>
      </w:r>
      <w:proofErr w:type="spellStart"/>
      <w:r>
        <w:rPr>
          <w:rFonts w:eastAsia="SimSun"/>
          <w:color w:val="000000"/>
          <w:kern w:val="2"/>
          <w:sz w:val="22"/>
          <w:szCs w:val="22"/>
          <w:lang w:eastAsia="zh-CN" w:bidi="hi-IN"/>
        </w:rPr>
        <w:t>D.Lgs.</w:t>
      </w:r>
      <w:proofErr w:type="spellEnd"/>
      <w:r>
        <w:rPr>
          <w:rFonts w:eastAsia="SimSun"/>
          <w:color w:val="000000"/>
          <w:kern w:val="2"/>
          <w:sz w:val="22"/>
          <w:szCs w:val="22"/>
          <w:lang w:eastAsia="zh-CN" w:bidi="hi-IN"/>
        </w:rPr>
        <w:t xml:space="preserve"> n.267 del 18.08.2000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“Testo unico delle leggi sull’ordinamento degli Enti Locali”;</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il D.P.R n.445 del 28.12.2000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“Testo unico delle disposizioni legislative e regolamentari in materia di documentazione amministrativa”;</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il </w:t>
      </w:r>
      <w:proofErr w:type="spellStart"/>
      <w:r>
        <w:rPr>
          <w:rFonts w:eastAsia="SimSun"/>
          <w:color w:val="000000"/>
          <w:kern w:val="2"/>
          <w:sz w:val="22"/>
          <w:szCs w:val="22"/>
          <w:lang w:eastAsia="zh-CN" w:bidi="hi-IN"/>
        </w:rPr>
        <w:t>D.Lgs</w:t>
      </w:r>
      <w:proofErr w:type="spellEnd"/>
      <w:r>
        <w:rPr>
          <w:rFonts w:eastAsia="SimSun"/>
          <w:color w:val="000000"/>
          <w:kern w:val="2"/>
          <w:sz w:val="22"/>
          <w:szCs w:val="22"/>
          <w:lang w:eastAsia="zh-CN" w:bidi="hi-IN"/>
        </w:rPr>
        <w:t xml:space="preserve"> n.82 del 07.03.2005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“Codice dell'amministrazione digitale”;</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la L.R. n.65 del 10.11.2014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“Norme per il governo del territorio”;</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la L.R. n.68 del 27.12.2011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“Norme sul sistema delle autonomie locali”;</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il </w:t>
      </w:r>
      <w:proofErr w:type="spellStart"/>
      <w:r>
        <w:rPr>
          <w:rFonts w:eastAsia="SimSun"/>
          <w:color w:val="000000"/>
          <w:kern w:val="2"/>
          <w:sz w:val="22"/>
          <w:szCs w:val="22"/>
          <w:lang w:eastAsia="zh-CN" w:bidi="hi-IN"/>
        </w:rPr>
        <w:t>D.Lgs.</w:t>
      </w:r>
      <w:proofErr w:type="spellEnd"/>
      <w:r>
        <w:rPr>
          <w:rFonts w:eastAsia="SimSun"/>
          <w:color w:val="000000"/>
          <w:kern w:val="2"/>
          <w:sz w:val="22"/>
          <w:szCs w:val="22"/>
          <w:lang w:eastAsia="zh-CN" w:bidi="hi-IN"/>
        </w:rPr>
        <w:t xml:space="preserve"> n.152 del 03.04.2006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“Norme in materia ambientale”;</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 xml:space="preserve">la L.R. n.10 del 12.02.2010 e </w:t>
      </w:r>
      <w:proofErr w:type="spellStart"/>
      <w:r>
        <w:rPr>
          <w:rFonts w:eastAsia="SimSun"/>
          <w:color w:val="000000"/>
          <w:kern w:val="2"/>
          <w:sz w:val="22"/>
          <w:szCs w:val="22"/>
          <w:lang w:eastAsia="zh-CN" w:bidi="hi-IN"/>
        </w:rPr>
        <w:t>s.m.i</w:t>
      </w:r>
      <w:proofErr w:type="spellEnd"/>
      <w:r>
        <w:rPr>
          <w:rFonts w:eastAsia="SimSun"/>
          <w:color w:val="000000"/>
          <w:kern w:val="2"/>
          <w:sz w:val="22"/>
          <w:szCs w:val="22"/>
          <w:lang w:eastAsia="zh-CN" w:bidi="hi-IN"/>
        </w:rPr>
        <w:t xml:space="preserve"> “Norme in materia di valutazione ambientale strategica (VAS), di valutazione di impatto ambientale (VIA) e di valutazione di incidenza”;</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la L.R. n.41 del 24.07.2018 “Disposizioni in materia di rischio di alluvioni e di tutela dei corsi d'acqua in attuazione del decreto legislativo 23 febbraio 2010, n. 49”;</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t>il Decreto del Presidente della Giunta Regionale 53/R del 25.11.2011 “Regolamento di attuazione dell’art.62 della L.R. 1/2005 (Norme per il governo del territorio) in materia di indagini geologiche”;</w:t>
      </w:r>
    </w:p>
    <w:p w:rsidR="00733134" w:rsidRDefault="001F261A">
      <w:pPr>
        <w:numPr>
          <w:ilvl w:val="0"/>
          <w:numId w:val="2"/>
        </w:numPr>
        <w:suppressAutoHyphens/>
        <w:jc w:val="both"/>
        <w:textAlignment w:val="baseline"/>
        <w:rPr>
          <w:rFonts w:eastAsia="SimSun"/>
          <w:color w:val="000000"/>
          <w:kern w:val="2"/>
          <w:sz w:val="22"/>
          <w:szCs w:val="22"/>
          <w:lang w:eastAsia="zh-CN" w:bidi="hi-IN"/>
        </w:rPr>
      </w:pPr>
      <w:r>
        <w:rPr>
          <w:rFonts w:eastAsia="SimSun"/>
          <w:color w:val="000000"/>
          <w:kern w:val="2"/>
          <w:sz w:val="22"/>
          <w:szCs w:val="22"/>
          <w:lang w:eastAsia="zh-CN" w:bidi="hi-IN"/>
        </w:rPr>
        <w:lastRenderedPageBreak/>
        <w:t xml:space="preserve">il Decreto del Presidente della Giunta Regionale 32/R del 05.07.2017 “Regolamento di attuazione dell’art.62 e del Titolo V della L.R. 65/2014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 xml:space="preserve"> Modifiche al D.P.G.R. 2/R/2007, Regolamento di attuazione dell’art.37, comma 3, della L.R. 1/2005 Norme per il governo del territorio - Disposizioni per la tutela e valorizzazione degli insediamenti)”;</w:t>
      </w:r>
    </w:p>
    <w:p w:rsidR="00733134" w:rsidRDefault="00733134">
      <w:pPr>
        <w:suppressAutoHyphens/>
        <w:jc w:val="both"/>
        <w:textAlignment w:val="baseline"/>
        <w:rPr>
          <w:rFonts w:eastAsia="SimSun"/>
          <w:color w:val="000000"/>
          <w:kern w:val="2"/>
          <w:sz w:val="22"/>
          <w:szCs w:val="22"/>
          <w:lang w:eastAsia="zh-CN" w:bidi="hi-IN"/>
        </w:rPr>
      </w:pPr>
    </w:p>
    <w:p w:rsidR="00733134" w:rsidRDefault="001F261A">
      <w:pPr>
        <w:suppressAutoHyphens/>
        <w:jc w:val="both"/>
        <w:textAlignment w:val="baseline"/>
        <w:rPr>
          <w:rFonts w:eastAsia="SimSun"/>
          <w:kern w:val="2"/>
          <w:sz w:val="22"/>
          <w:szCs w:val="22"/>
          <w:lang w:eastAsia="zh-CN" w:bidi="hi-IN"/>
        </w:rPr>
      </w:pPr>
      <w:r>
        <w:rPr>
          <w:rFonts w:eastAsia="SimSun"/>
          <w:b/>
          <w:kern w:val="2"/>
          <w:sz w:val="22"/>
          <w:szCs w:val="22"/>
          <w:lang w:eastAsia="zh-CN" w:bidi="hi-IN"/>
        </w:rPr>
        <w:t>ACQUISITI</w:t>
      </w:r>
      <w:r>
        <w:rPr>
          <w:rFonts w:eastAsia="SimSun"/>
          <w:kern w:val="2"/>
          <w:sz w:val="22"/>
          <w:szCs w:val="22"/>
          <w:lang w:eastAsia="zh-CN" w:bidi="hi-IN"/>
        </w:rPr>
        <w:t xml:space="preserve"> gli allegati pareri, espressi ai sensi dell’art.49, comma primo, del D. </w:t>
      </w:r>
      <w:proofErr w:type="spellStart"/>
      <w:r>
        <w:rPr>
          <w:rFonts w:eastAsia="SimSun"/>
          <w:kern w:val="2"/>
          <w:sz w:val="22"/>
          <w:szCs w:val="22"/>
          <w:lang w:eastAsia="zh-CN" w:bidi="hi-IN"/>
        </w:rPr>
        <w:t>Lgs</w:t>
      </w:r>
      <w:proofErr w:type="spellEnd"/>
      <w:r>
        <w:rPr>
          <w:rFonts w:eastAsia="SimSun"/>
          <w:kern w:val="2"/>
          <w:sz w:val="22"/>
          <w:szCs w:val="22"/>
          <w:lang w:eastAsia="zh-CN" w:bidi="hi-IN"/>
        </w:rPr>
        <w:t xml:space="preserve">. n. 267/2000 e </w:t>
      </w:r>
      <w:proofErr w:type="spellStart"/>
      <w:r>
        <w:rPr>
          <w:rFonts w:eastAsia="SimSun"/>
          <w:kern w:val="2"/>
          <w:sz w:val="22"/>
          <w:szCs w:val="22"/>
          <w:lang w:eastAsia="zh-CN" w:bidi="hi-IN"/>
        </w:rPr>
        <w:t>s.m.i.</w:t>
      </w:r>
      <w:proofErr w:type="spellEnd"/>
      <w:r>
        <w:rPr>
          <w:rFonts w:eastAsia="SimSun"/>
          <w:kern w:val="2"/>
          <w:sz w:val="22"/>
          <w:szCs w:val="22"/>
          <w:lang w:eastAsia="zh-CN" w:bidi="hi-IN"/>
        </w:rPr>
        <w:t>;</w:t>
      </w:r>
    </w:p>
    <w:p w:rsidR="00733134" w:rsidRDefault="00733134">
      <w:pPr>
        <w:suppressAutoHyphens/>
        <w:textAlignment w:val="baseline"/>
        <w:rPr>
          <w:rFonts w:eastAsia="SimSun"/>
          <w:b/>
          <w:bCs/>
          <w:color w:val="000000"/>
          <w:kern w:val="2"/>
          <w:sz w:val="22"/>
          <w:szCs w:val="22"/>
          <w:lang w:eastAsia="zh-CN" w:bidi="hi-IN"/>
        </w:rPr>
      </w:pPr>
    </w:p>
    <w:p w:rsidR="00733134" w:rsidRDefault="001F261A">
      <w:pPr>
        <w:suppressAutoHyphens/>
        <w:jc w:val="center"/>
        <w:textAlignment w:val="baseline"/>
        <w:rPr>
          <w:b/>
          <w:color w:val="000000"/>
          <w:kern w:val="2"/>
          <w:sz w:val="22"/>
          <w:szCs w:val="22"/>
          <w:lang w:bidi="hi-IN"/>
        </w:rPr>
      </w:pPr>
      <w:r>
        <w:rPr>
          <w:b/>
          <w:color w:val="000000"/>
          <w:kern w:val="2"/>
          <w:sz w:val="22"/>
          <w:szCs w:val="22"/>
          <w:lang w:bidi="hi-IN"/>
        </w:rPr>
        <w:t>DELIBERA</w:t>
      </w:r>
    </w:p>
    <w:p w:rsidR="00733134" w:rsidRDefault="001F261A">
      <w:pPr>
        <w:suppressAutoHyphens/>
        <w:textAlignment w:val="baseline"/>
        <w:rPr>
          <w:color w:val="000000"/>
          <w:kern w:val="2"/>
          <w:sz w:val="22"/>
          <w:szCs w:val="22"/>
          <w:lang w:bidi="hi-IN"/>
        </w:rPr>
      </w:pPr>
      <w:r>
        <w:rPr>
          <w:color w:val="000000"/>
          <w:kern w:val="2"/>
          <w:sz w:val="22"/>
          <w:szCs w:val="22"/>
          <w:lang w:bidi="hi-IN"/>
        </w:rPr>
        <w:t>per quanto espresso in premessa:</w:t>
      </w:r>
    </w:p>
    <w:p w:rsidR="00733134" w:rsidRDefault="001F261A">
      <w:pPr>
        <w:suppressAutoHyphens/>
        <w:ind w:left="567" w:hanging="283"/>
        <w:jc w:val="both"/>
        <w:textAlignment w:val="baseline"/>
      </w:pPr>
      <w:r>
        <w:rPr>
          <w:color w:val="000000"/>
          <w:kern w:val="2"/>
          <w:sz w:val="22"/>
          <w:szCs w:val="22"/>
          <w:lang w:bidi="hi-IN"/>
        </w:rPr>
        <w:t xml:space="preserve">1. di adottare, ai sensi degli artt.19 e 23 della </w:t>
      </w:r>
      <w:r>
        <w:rPr>
          <w:rFonts w:eastAsia="SimSun"/>
          <w:color w:val="000000"/>
          <w:kern w:val="2"/>
          <w:sz w:val="22"/>
          <w:szCs w:val="22"/>
          <w:lang w:eastAsia="zh-CN" w:bidi="hi-IN"/>
        </w:rPr>
        <w:t>Legge Regionale</w:t>
      </w:r>
      <w:r>
        <w:rPr>
          <w:color w:val="000000"/>
          <w:kern w:val="2"/>
          <w:sz w:val="22"/>
          <w:szCs w:val="22"/>
          <w:lang w:bidi="hi-IN"/>
        </w:rPr>
        <w:t xml:space="preserve"> n.65/2014 </w:t>
      </w:r>
      <w:r>
        <w:rPr>
          <w:sz w:val="22"/>
          <w:szCs w:val="22"/>
        </w:rPr>
        <w:t xml:space="preserve">e </w:t>
      </w:r>
      <w:proofErr w:type="spellStart"/>
      <w:r>
        <w:rPr>
          <w:sz w:val="22"/>
          <w:szCs w:val="22"/>
        </w:rPr>
        <w:t>s.m.i.</w:t>
      </w:r>
      <w:proofErr w:type="spellEnd"/>
      <w:r>
        <w:rPr>
          <w:color w:val="000000"/>
          <w:kern w:val="2"/>
          <w:sz w:val="22"/>
          <w:szCs w:val="22"/>
          <w:lang w:bidi="hi-IN"/>
        </w:rPr>
        <w:t xml:space="preserve">, il Piano Strutturale Intercomunale, redatto dall’Ufficio associato di Piano e costituito dai seguenti elaborati, debitamente sottoscritti </w:t>
      </w:r>
      <w:r w:rsidR="001F3937">
        <w:rPr>
          <w:color w:val="000000"/>
          <w:kern w:val="2"/>
          <w:sz w:val="22"/>
          <w:szCs w:val="22"/>
          <w:lang w:bidi="hi-IN"/>
        </w:rPr>
        <w:t>c</w:t>
      </w:r>
      <w:r>
        <w:rPr>
          <w:color w:val="000000"/>
          <w:kern w:val="2"/>
          <w:sz w:val="22"/>
          <w:szCs w:val="22"/>
          <w:lang w:bidi="hi-IN"/>
        </w:rPr>
        <w:t>on firma digitale, che si allegano alla presente quale parte integrante e sostanziale:</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Relazione;</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Norme;</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n.1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n.2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Carta dello Statuto - Foglio n.3 </w:t>
      </w:r>
      <w:r>
        <w:rPr>
          <w:rFonts w:eastAsia="SimSun"/>
          <w:iCs/>
          <w:color w:val="000000"/>
          <w:kern w:val="2"/>
          <w:sz w:val="22"/>
          <w:szCs w:val="22"/>
          <w:lang w:eastAsia="zh-CN" w:bidi="hi-IN"/>
        </w:rPr>
        <w:t>- scala 1.10.000</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sz w:val="22"/>
          <w:szCs w:val="22"/>
        </w:rPr>
      </w:pPr>
      <w:r>
        <w:rPr>
          <w:rFonts w:eastAsia="SimSun"/>
          <w:i/>
          <w:iCs/>
          <w:color w:val="000000"/>
          <w:kern w:val="2"/>
          <w:sz w:val="22"/>
          <w:szCs w:val="22"/>
          <w:lang w:eastAsia="zh-CN" w:bidi="hi-IN"/>
        </w:rPr>
        <w:t>Carta della Strategia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Abaco delle Invarianti strutturali del PIT;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Parco agricolo della piana – Relazione;</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Parco agricolo della piana - Tavola P1 Sistema agro ambientale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Parco agricolo della piana -  Tavola P2 Rete della mobilità alternativa e della valorizzazione del patrimonio storico culturale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Regesto dei beni vincolati ai sensi del codice dei beni culturali e del Paesaggio;</w:t>
      </w:r>
    </w:p>
    <w:p w:rsidR="00733134" w:rsidRDefault="001F261A">
      <w:pPr>
        <w:numPr>
          <w:ilvl w:val="1"/>
          <w:numId w:val="9"/>
        </w:numPr>
        <w:suppressAutoHyphens/>
        <w:ind w:left="993" w:hanging="426"/>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 xml:space="preserve">Studio geologico tecnico di supporto al PSI, redatto dal dott. </w:t>
      </w:r>
      <w:proofErr w:type="spellStart"/>
      <w:r>
        <w:rPr>
          <w:rFonts w:eastAsia="SimSun"/>
          <w:i/>
          <w:iCs/>
          <w:color w:val="000000"/>
          <w:kern w:val="2"/>
          <w:sz w:val="22"/>
          <w:szCs w:val="22"/>
          <w:lang w:eastAsia="zh-CN" w:bidi="hi-IN"/>
        </w:rPr>
        <w:t>Geol</w:t>
      </w:r>
      <w:proofErr w:type="spellEnd"/>
      <w:r>
        <w:rPr>
          <w:rFonts w:eastAsia="SimSun"/>
          <w:i/>
          <w:iCs/>
          <w:color w:val="000000"/>
          <w:kern w:val="2"/>
          <w:sz w:val="22"/>
          <w:szCs w:val="22"/>
          <w:lang w:eastAsia="zh-CN" w:bidi="hi-IN"/>
        </w:rPr>
        <w:t xml:space="preserve">. Nicola </w:t>
      </w:r>
      <w:proofErr w:type="spellStart"/>
      <w:r>
        <w:rPr>
          <w:rFonts w:eastAsia="SimSun"/>
          <w:i/>
          <w:iCs/>
          <w:color w:val="000000"/>
          <w:kern w:val="2"/>
          <w:sz w:val="22"/>
          <w:szCs w:val="22"/>
          <w:lang w:eastAsia="zh-CN" w:bidi="hi-IN"/>
        </w:rPr>
        <w:t>Tanini</w:t>
      </w:r>
      <w:proofErr w:type="spellEnd"/>
      <w:r>
        <w:rPr>
          <w:rFonts w:eastAsia="SimSun"/>
          <w:i/>
          <w:iCs/>
          <w:color w:val="000000"/>
          <w:kern w:val="2"/>
          <w:sz w:val="22"/>
          <w:szCs w:val="22"/>
          <w:lang w:eastAsia="zh-CN" w:bidi="hi-IN"/>
        </w:rPr>
        <w:t xml:space="preserve"> composto da:</w:t>
      </w:r>
    </w:p>
    <w:p w:rsidR="00733134" w:rsidRDefault="001F261A">
      <w:pPr>
        <w:numPr>
          <w:ilvl w:val="1"/>
          <w:numId w:val="14"/>
        </w:numPr>
        <w:suppressAutoHyphens/>
        <w:ind w:left="1361" w:hanging="340"/>
        <w:jc w:val="both"/>
        <w:textAlignment w:val="baseline"/>
        <w:rPr>
          <w:rFonts w:eastAsia="SimSun"/>
          <w:i/>
          <w:iCs/>
          <w:color w:val="000000"/>
          <w:kern w:val="2"/>
          <w:sz w:val="22"/>
          <w:szCs w:val="22"/>
          <w:lang w:eastAsia="zh-CN" w:bidi="hi-IN"/>
        </w:rPr>
      </w:pPr>
      <w:r>
        <w:rPr>
          <w:rFonts w:eastAsia="SimSun"/>
          <w:i/>
          <w:iCs/>
          <w:color w:val="000000"/>
          <w:kern w:val="2"/>
          <w:sz w:val="22"/>
          <w:szCs w:val="22"/>
          <w:lang w:eastAsia="zh-CN" w:bidi="hi-IN"/>
        </w:rPr>
        <w:t>Relazione Geologico-Descrittiva degli Elaborati;</w:t>
      </w:r>
    </w:p>
    <w:p w:rsidR="00733134" w:rsidRDefault="001F261A">
      <w:pPr>
        <w:numPr>
          <w:ilvl w:val="1"/>
          <w:numId w:val="14"/>
        </w:numPr>
        <w:suppressAutoHyphens/>
        <w:ind w:left="1361" w:hanging="340"/>
        <w:jc w:val="both"/>
        <w:textAlignment w:val="baseline"/>
        <w:rPr>
          <w:sz w:val="22"/>
          <w:szCs w:val="22"/>
        </w:rPr>
      </w:pPr>
      <w:r>
        <w:rPr>
          <w:rFonts w:eastAsia="SimSun"/>
          <w:i/>
          <w:iCs/>
          <w:color w:val="000000"/>
          <w:kern w:val="2"/>
          <w:sz w:val="22"/>
          <w:szCs w:val="22"/>
          <w:lang w:eastAsia="zh-CN" w:bidi="hi-IN"/>
        </w:rPr>
        <w:t xml:space="preserve">Igt-PSI-1-Carta Geomorfologica – (nord e sud) </w:t>
      </w:r>
      <w:r>
        <w:rPr>
          <w:rFonts w:eastAsia="SimSun"/>
          <w:iCs/>
          <w:color w:val="000000"/>
          <w:kern w:val="2"/>
          <w:sz w:val="22"/>
          <w:szCs w:val="22"/>
          <w:lang w:eastAsia="zh-CN" w:bidi="hi-IN"/>
        </w:rPr>
        <w:t>- scala 1.15.000</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PSI-2-Carta Geologica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PSI-3-Carta Della Pericolosità Geologica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PSI-4-Carta Della Pericolosità Sismica -  (nord e sud)</w:t>
      </w:r>
      <w:r>
        <w:rPr>
          <w:rFonts w:eastAsia="SimSun"/>
          <w:iCs/>
          <w:color w:val="000000"/>
          <w:kern w:val="2"/>
          <w:sz w:val="22"/>
          <w:szCs w:val="22"/>
          <w:lang w:eastAsia="zh-CN" w:bidi="hi-IN"/>
        </w:rPr>
        <w:t xml:space="preserve"> - scala 1.15.000</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PSI-5- Dati Di Base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PSI-6- Carte Geologico – Tecniche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xml:space="preserve">- PSI-7- Studi Di </w:t>
      </w:r>
      <w:proofErr w:type="spellStart"/>
      <w:r>
        <w:rPr>
          <w:rFonts w:eastAsia="SimSun"/>
          <w:i/>
          <w:iCs/>
          <w:color w:val="000000"/>
          <w:kern w:val="2"/>
          <w:sz w:val="22"/>
          <w:szCs w:val="22"/>
          <w:lang w:eastAsia="zh-CN" w:bidi="hi-IN"/>
        </w:rPr>
        <w:t>Microzonazione</w:t>
      </w:r>
      <w:proofErr w:type="spellEnd"/>
      <w:r>
        <w:rPr>
          <w:rFonts w:eastAsia="SimSun"/>
          <w:i/>
          <w:iCs/>
          <w:color w:val="000000"/>
          <w:kern w:val="2"/>
          <w:sz w:val="22"/>
          <w:szCs w:val="22"/>
          <w:lang w:eastAsia="zh-CN" w:bidi="hi-IN"/>
        </w:rPr>
        <w:t xml:space="preserve"> Sismica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PSI-8- Carte Idrogeologiche e della Vulnerabilità degli Acquiferi –</w:t>
      </w:r>
      <w:r>
        <w:rPr>
          <w:rFonts w:eastAsia="SimSun"/>
          <w:color w:val="000000"/>
          <w:kern w:val="2"/>
          <w:sz w:val="22"/>
          <w:szCs w:val="22"/>
          <w:lang w:eastAsia="zh-CN" w:bidi="hi-IN"/>
        </w:rPr>
        <w:t xml:space="preserve"> varie scale</w:t>
      </w:r>
      <w:r>
        <w:rPr>
          <w:rFonts w:eastAsia="SimSun"/>
          <w:i/>
          <w:iCs/>
          <w:color w:val="000000"/>
          <w:kern w:val="2"/>
          <w:sz w:val="22"/>
          <w:szCs w:val="22"/>
          <w:lang w:eastAsia="zh-CN" w:bidi="hi-IN"/>
        </w:rPr>
        <w:t>;</w:t>
      </w:r>
    </w:p>
    <w:p w:rsidR="00733134" w:rsidRPr="00790E13" w:rsidRDefault="001F261A">
      <w:pPr>
        <w:numPr>
          <w:ilvl w:val="1"/>
          <w:numId w:val="14"/>
        </w:numPr>
        <w:suppressAutoHyphens/>
        <w:ind w:left="1361" w:hanging="340"/>
        <w:jc w:val="both"/>
        <w:textAlignment w:val="baseline"/>
        <w:rPr>
          <w:sz w:val="22"/>
          <w:szCs w:val="22"/>
        </w:rPr>
      </w:pPr>
      <w:proofErr w:type="spellStart"/>
      <w:r>
        <w:rPr>
          <w:rFonts w:eastAsia="SimSun"/>
          <w:i/>
          <w:iCs/>
          <w:color w:val="000000"/>
          <w:kern w:val="2"/>
          <w:sz w:val="22"/>
          <w:szCs w:val="22"/>
          <w:lang w:eastAsia="zh-CN" w:bidi="hi-IN"/>
        </w:rPr>
        <w:t>Igt</w:t>
      </w:r>
      <w:proofErr w:type="spellEnd"/>
      <w:r>
        <w:rPr>
          <w:rFonts w:eastAsia="SimSun"/>
          <w:i/>
          <w:iCs/>
          <w:color w:val="000000"/>
          <w:kern w:val="2"/>
          <w:sz w:val="22"/>
          <w:szCs w:val="22"/>
          <w:lang w:eastAsia="zh-CN" w:bidi="hi-IN"/>
        </w:rPr>
        <w:t>- PSI-9 – Studi Idraulici –</w:t>
      </w:r>
      <w:r>
        <w:rPr>
          <w:rFonts w:eastAsia="SimSun"/>
          <w:color w:val="000000"/>
          <w:kern w:val="2"/>
          <w:sz w:val="22"/>
          <w:szCs w:val="22"/>
          <w:lang w:eastAsia="zh-CN" w:bidi="hi-IN"/>
        </w:rPr>
        <w:t xml:space="preserve"> varie scale – redatti da D.R.E.A.M. Italia </w:t>
      </w:r>
      <w:proofErr w:type="spellStart"/>
      <w:r>
        <w:rPr>
          <w:rFonts w:eastAsia="SimSun"/>
          <w:color w:val="000000"/>
          <w:kern w:val="2"/>
          <w:sz w:val="22"/>
          <w:szCs w:val="22"/>
          <w:lang w:eastAsia="zh-CN" w:bidi="hi-IN"/>
        </w:rPr>
        <w:t>Soc</w:t>
      </w:r>
      <w:proofErr w:type="spellEnd"/>
      <w:r>
        <w:rPr>
          <w:rFonts w:eastAsia="SimSun"/>
          <w:color w:val="000000"/>
          <w:kern w:val="2"/>
          <w:sz w:val="22"/>
          <w:szCs w:val="22"/>
          <w:lang w:eastAsia="zh-CN" w:bidi="hi-IN"/>
        </w:rPr>
        <w:t xml:space="preserve">. Coop. </w:t>
      </w:r>
      <w:proofErr w:type="spellStart"/>
      <w:r>
        <w:rPr>
          <w:rFonts w:eastAsia="SimSun"/>
          <w:color w:val="000000"/>
          <w:kern w:val="2"/>
          <w:sz w:val="22"/>
          <w:szCs w:val="22"/>
          <w:lang w:eastAsia="zh-CN" w:bidi="hi-IN"/>
        </w:rPr>
        <w:t>Agr</w:t>
      </w:r>
      <w:proofErr w:type="spellEnd"/>
      <w:r>
        <w:rPr>
          <w:rFonts w:eastAsia="SimSun"/>
          <w:color w:val="000000"/>
          <w:kern w:val="2"/>
          <w:sz w:val="22"/>
          <w:szCs w:val="22"/>
          <w:lang w:eastAsia="zh-CN" w:bidi="hi-IN"/>
        </w:rPr>
        <w:t>. For.</w:t>
      </w:r>
      <w:r>
        <w:rPr>
          <w:rFonts w:eastAsia="SimSun"/>
          <w:iCs/>
          <w:color w:val="000000"/>
          <w:kern w:val="2"/>
          <w:sz w:val="22"/>
          <w:szCs w:val="22"/>
          <w:lang w:eastAsia="zh-CN" w:bidi="hi-IN"/>
        </w:rPr>
        <w:t>;</w:t>
      </w:r>
    </w:p>
    <w:p w:rsidR="009E5B02" w:rsidRDefault="00790E13" w:rsidP="009E5B02">
      <w:pPr>
        <w:suppressAutoHyphens/>
        <w:jc w:val="both"/>
        <w:textAlignment w:val="baseline"/>
        <w:rPr>
          <w:sz w:val="22"/>
          <w:szCs w:val="22"/>
        </w:rPr>
      </w:pPr>
      <w:r>
        <w:rPr>
          <w:sz w:val="22"/>
          <w:szCs w:val="22"/>
        </w:rPr>
        <w:t xml:space="preserve">          </w:t>
      </w:r>
      <w:r w:rsidRPr="00790E13">
        <w:rPr>
          <w:sz w:val="22"/>
          <w:szCs w:val="22"/>
        </w:rPr>
        <w:t>precisando che gli atti di cui sopra sono depositati</w:t>
      </w:r>
      <w:r w:rsidR="009E5B02">
        <w:rPr>
          <w:sz w:val="22"/>
          <w:szCs w:val="22"/>
        </w:rPr>
        <w:t xml:space="preserve"> in formato digitale </w:t>
      </w:r>
      <w:r w:rsidRPr="00790E13">
        <w:rPr>
          <w:sz w:val="22"/>
          <w:szCs w:val="22"/>
        </w:rPr>
        <w:t>presso gli</w:t>
      </w:r>
      <w:r w:rsidR="009E5B02">
        <w:rPr>
          <w:sz w:val="22"/>
          <w:szCs w:val="22"/>
        </w:rPr>
        <w:t xml:space="preserve"> </w:t>
      </w:r>
      <w:r w:rsidRPr="00790E13">
        <w:rPr>
          <w:sz w:val="22"/>
          <w:szCs w:val="22"/>
        </w:rPr>
        <w:t xml:space="preserve">uffici del </w:t>
      </w:r>
    </w:p>
    <w:p w:rsidR="009F21F3" w:rsidRDefault="009E5B02" w:rsidP="009E5B02">
      <w:pPr>
        <w:suppressAutoHyphens/>
        <w:jc w:val="both"/>
        <w:textAlignment w:val="baseline"/>
        <w:rPr>
          <w:sz w:val="22"/>
          <w:szCs w:val="22"/>
        </w:rPr>
      </w:pPr>
      <w:r>
        <w:rPr>
          <w:sz w:val="22"/>
          <w:szCs w:val="22"/>
        </w:rPr>
        <w:t xml:space="preserve">          </w:t>
      </w:r>
      <w:r w:rsidR="00790E13" w:rsidRPr="00790E13">
        <w:rPr>
          <w:sz w:val="22"/>
          <w:szCs w:val="22"/>
        </w:rPr>
        <w:t>Serviz</w:t>
      </w:r>
      <w:r w:rsidR="009F21F3">
        <w:rPr>
          <w:sz w:val="22"/>
          <w:szCs w:val="22"/>
        </w:rPr>
        <w:t>io Pianificazione Territoriale;</w:t>
      </w:r>
    </w:p>
    <w:p w:rsidR="00733134" w:rsidRDefault="00733134">
      <w:pPr>
        <w:suppressAutoHyphens/>
        <w:jc w:val="both"/>
        <w:textAlignment w:val="baseline"/>
      </w:pPr>
    </w:p>
    <w:p w:rsidR="00733134" w:rsidRPr="00DB5371" w:rsidRDefault="001F261A" w:rsidP="009F21F3">
      <w:pPr>
        <w:suppressAutoHyphens/>
        <w:ind w:left="567" w:hanging="283"/>
        <w:jc w:val="both"/>
        <w:textAlignment w:val="baseline"/>
        <w:rPr>
          <w:rFonts w:eastAsia="SimSun"/>
          <w:color w:val="000000"/>
          <w:kern w:val="2"/>
          <w:sz w:val="22"/>
          <w:szCs w:val="22"/>
          <w:lang w:eastAsia="zh-CN" w:bidi="hi-IN"/>
        </w:rPr>
      </w:pPr>
      <w:r>
        <w:rPr>
          <w:color w:val="000000"/>
          <w:kern w:val="2"/>
          <w:sz w:val="22"/>
          <w:szCs w:val="22"/>
          <w:lang w:bidi="hi-IN"/>
        </w:rPr>
        <w:t>2. di adottare</w:t>
      </w:r>
      <w:r>
        <w:rPr>
          <w:rFonts w:eastAsia="SimSun"/>
          <w:color w:val="000000"/>
          <w:kern w:val="2"/>
          <w:sz w:val="22"/>
          <w:szCs w:val="22"/>
          <w:lang w:eastAsia="zh-CN" w:bidi="hi-IN"/>
        </w:rPr>
        <w:t xml:space="preserve">, ai sensi dell’art.24 della Legge Regionale n.10/2010 </w:t>
      </w:r>
      <w:r>
        <w:rPr>
          <w:sz w:val="22"/>
          <w:szCs w:val="22"/>
        </w:rPr>
        <w:t xml:space="preserve">e </w:t>
      </w:r>
      <w:proofErr w:type="spellStart"/>
      <w:r>
        <w:rPr>
          <w:sz w:val="22"/>
          <w:szCs w:val="22"/>
        </w:rPr>
        <w:t>s.m.i.</w:t>
      </w:r>
      <w:proofErr w:type="spellEnd"/>
      <w:r>
        <w:rPr>
          <w:rFonts w:eastAsia="SimSun"/>
          <w:color w:val="000000"/>
          <w:kern w:val="2"/>
          <w:sz w:val="22"/>
          <w:szCs w:val="22"/>
          <w:lang w:eastAsia="zh-CN" w:bidi="hi-IN"/>
        </w:rPr>
        <w:t>,</w:t>
      </w:r>
      <w:r>
        <w:rPr>
          <w:color w:val="000000"/>
          <w:kern w:val="2"/>
          <w:sz w:val="22"/>
          <w:szCs w:val="22"/>
          <w:lang w:bidi="hi-IN"/>
        </w:rPr>
        <w:t xml:space="preserve"> </w:t>
      </w:r>
      <w:r>
        <w:rPr>
          <w:rFonts w:eastAsia="SimSun"/>
          <w:color w:val="000000"/>
          <w:kern w:val="2"/>
          <w:sz w:val="22"/>
          <w:szCs w:val="22"/>
          <w:lang w:eastAsia="zh-CN" w:bidi="hi-IN"/>
        </w:rPr>
        <w:t xml:space="preserve">il </w:t>
      </w:r>
      <w:r>
        <w:rPr>
          <w:rFonts w:eastAsia="SimSun"/>
          <w:i/>
          <w:color w:val="000000"/>
          <w:kern w:val="2"/>
          <w:sz w:val="22"/>
          <w:szCs w:val="22"/>
          <w:lang w:eastAsia="zh-CN" w:bidi="hi-IN"/>
        </w:rPr>
        <w:t>Rapporto Ambientale</w:t>
      </w:r>
      <w:r>
        <w:rPr>
          <w:rFonts w:eastAsia="SimSun"/>
          <w:color w:val="000000"/>
          <w:kern w:val="2"/>
          <w:sz w:val="22"/>
          <w:szCs w:val="22"/>
          <w:lang w:eastAsia="zh-CN" w:bidi="hi-IN"/>
        </w:rPr>
        <w:t xml:space="preserve">, la </w:t>
      </w:r>
      <w:r>
        <w:rPr>
          <w:rFonts w:eastAsia="SimSun"/>
          <w:i/>
          <w:color w:val="000000"/>
          <w:kern w:val="2"/>
          <w:sz w:val="22"/>
          <w:szCs w:val="22"/>
          <w:lang w:eastAsia="zh-CN" w:bidi="hi-IN"/>
        </w:rPr>
        <w:t>Relazione di Incidenza</w:t>
      </w:r>
      <w:r>
        <w:rPr>
          <w:rFonts w:eastAsia="SimSun"/>
          <w:color w:val="000000"/>
          <w:kern w:val="2"/>
          <w:sz w:val="22"/>
          <w:szCs w:val="22"/>
          <w:lang w:eastAsia="zh-CN" w:bidi="hi-IN"/>
        </w:rPr>
        <w:t xml:space="preserve"> e la </w:t>
      </w:r>
      <w:r>
        <w:rPr>
          <w:rFonts w:eastAsia="SimSun"/>
          <w:i/>
          <w:color w:val="000000"/>
          <w:kern w:val="2"/>
          <w:sz w:val="22"/>
          <w:szCs w:val="22"/>
          <w:lang w:eastAsia="zh-CN" w:bidi="hi-IN"/>
        </w:rPr>
        <w:t>Sintesi non Tecnica</w:t>
      </w:r>
      <w:r>
        <w:rPr>
          <w:rFonts w:eastAsia="SimSun"/>
          <w:color w:val="000000"/>
          <w:kern w:val="2"/>
          <w:sz w:val="22"/>
          <w:szCs w:val="22"/>
          <w:lang w:eastAsia="zh-CN" w:bidi="hi-IN"/>
        </w:rPr>
        <w:t xml:space="preserve"> redatti dal Dott. </w:t>
      </w:r>
      <w:proofErr w:type="spellStart"/>
      <w:r>
        <w:rPr>
          <w:rFonts w:eastAsia="SimSun"/>
          <w:color w:val="000000"/>
          <w:kern w:val="2"/>
          <w:sz w:val="22"/>
          <w:szCs w:val="22"/>
          <w:lang w:eastAsia="zh-CN" w:bidi="hi-IN"/>
        </w:rPr>
        <w:t>Geol</w:t>
      </w:r>
      <w:proofErr w:type="spellEnd"/>
      <w:r>
        <w:rPr>
          <w:rFonts w:eastAsia="SimSun"/>
          <w:color w:val="000000"/>
          <w:kern w:val="2"/>
          <w:sz w:val="22"/>
          <w:szCs w:val="22"/>
          <w:lang w:eastAsia="zh-CN" w:bidi="hi-IN"/>
        </w:rPr>
        <w:t xml:space="preserve">. Francesco Paolo Nicoletti, </w:t>
      </w:r>
      <w:r>
        <w:rPr>
          <w:color w:val="000000"/>
          <w:kern w:val="2"/>
          <w:sz w:val="22"/>
          <w:szCs w:val="22"/>
          <w:lang w:bidi="hi-IN"/>
        </w:rPr>
        <w:t>che si allegano alla presente, debitamente sottoscritti con firma digitale, quale parte integrante e sostanziale</w:t>
      </w:r>
      <w:r w:rsidR="00DB5371">
        <w:rPr>
          <w:color w:val="000000"/>
          <w:kern w:val="2"/>
          <w:sz w:val="22"/>
          <w:szCs w:val="22"/>
          <w:lang w:bidi="hi-IN"/>
        </w:rPr>
        <w:t>,</w:t>
      </w:r>
      <w:r w:rsidR="005B642E">
        <w:rPr>
          <w:rFonts w:eastAsia="SimSun"/>
          <w:color w:val="000000"/>
          <w:kern w:val="2"/>
          <w:sz w:val="22"/>
          <w:szCs w:val="22"/>
          <w:lang w:eastAsia="zh-CN" w:bidi="hi-IN"/>
        </w:rPr>
        <w:t xml:space="preserve"> </w:t>
      </w:r>
      <w:r w:rsidR="00DB5371">
        <w:rPr>
          <w:rFonts w:eastAsia="SimSun"/>
          <w:color w:val="000000"/>
          <w:kern w:val="2"/>
          <w:sz w:val="22"/>
          <w:szCs w:val="22"/>
          <w:lang w:eastAsia="zh-CN" w:bidi="hi-IN"/>
        </w:rPr>
        <w:t xml:space="preserve">precisando </w:t>
      </w:r>
      <w:r w:rsidR="00DB5371">
        <w:rPr>
          <w:rFonts w:eastAsia="SimSun"/>
          <w:color w:val="000000"/>
          <w:kern w:val="2"/>
          <w:sz w:val="22"/>
          <w:szCs w:val="22"/>
          <w:lang w:eastAsia="zh-CN" w:bidi="hi-IN"/>
        </w:rPr>
        <w:t>che tali atti</w:t>
      </w:r>
      <w:r w:rsidR="00DB5371">
        <w:rPr>
          <w:rFonts w:eastAsia="SimSun"/>
          <w:color w:val="000000"/>
          <w:kern w:val="2"/>
          <w:sz w:val="22"/>
          <w:szCs w:val="22"/>
          <w:lang w:eastAsia="zh-CN" w:bidi="hi-IN"/>
        </w:rPr>
        <w:t xml:space="preserve"> sono depositati in formato digitale presso gli uffici del Servizio Pianificazione Territoriale</w:t>
      </w:r>
      <w:r>
        <w:rPr>
          <w:color w:val="000000"/>
          <w:kern w:val="2"/>
          <w:sz w:val="22"/>
          <w:szCs w:val="22"/>
          <w:lang w:bidi="hi-IN"/>
        </w:rPr>
        <w:t>;</w:t>
      </w:r>
    </w:p>
    <w:p w:rsidR="00733134" w:rsidRPr="005B642E" w:rsidRDefault="00733134">
      <w:pPr>
        <w:suppressAutoHyphens/>
        <w:ind w:left="567" w:hanging="283"/>
        <w:jc w:val="both"/>
        <w:textAlignment w:val="baseline"/>
        <w:rPr>
          <w:color w:val="000000"/>
          <w:kern w:val="2"/>
          <w:sz w:val="22"/>
          <w:szCs w:val="22"/>
          <w:lang w:bidi="hi-IN"/>
        </w:rPr>
      </w:pPr>
    </w:p>
    <w:p w:rsidR="00733134" w:rsidRPr="005B642E" w:rsidRDefault="001F261A" w:rsidP="005B642E">
      <w:pPr>
        <w:suppressAutoHyphens/>
        <w:ind w:left="567" w:hanging="283"/>
        <w:jc w:val="both"/>
        <w:textAlignment w:val="baseline"/>
        <w:rPr>
          <w:color w:val="000000"/>
          <w:kern w:val="2"/>
          <w:sz w:val="22"/>
          <w:szCs w:val="22"/>
          <w:lang w:bidi="hi-IN"/>
        </w:rPr>
      </w:pPr>
      <w:r w:rsidRPr="005B642E">
        <w:rPr>
          <w:color w:val="000000"/>
          <w:kern w:val="2"/>
          <w:sz w:val="22"/>
          <w:szCs w:val="22"/>
          <w:lang w:bidi="hi-IN"/>
        </w:rPr>
        <w:t xml:space="preserve">3. di prendere atto della Relazione del Responsabile del Procedimento, debitamente sottoscritta con firma digitale, ai sensi dell'art. 18 della Legge Regionale n.65/2014 e </w:t>
      </w:r>
      <w:proofErr w:type="spellStart"/>
      <w:r w:rsidRPr="005B642E">
        <w:rPr>
          <w:color w:val="000000"/>
          <w:kern w:val="2"/>
          <w:sz w:val="22"/>
          <w:szCs w:val="22"/>
          <w:lang w:bidi="hi-IN"/>
        </w:rPr>
        <w:t>s.m.i.</w:t>
      </w:r>
      <w:proofErr w:type="spellEnd"/>
      <w:r w:rsidRPr="005B642E">
        <w:rPr>
          <w:color w:val="000000"/>
          <w:kern w:val="2"/>
          <w:sz w:val="22"/>
          <w:szCs w:val="22"/>
          <w:lang w:bidi="hi-IN"/>
        </w:rPr>
        <w:t xml:space="preserve">, allegata </w:t>
      </w:r>
      <w:r>
        <w:rPr>
          <w:color w:val="000000"/>
          <w:kern w:val="2"/>
          <w:sz w:val="22"/>
          <w:szCs w:val="22"/>
          <w:lang w:bidi="hi-IN"/>
        </w:rPr>
        <w:t>alla presente quale parte integrante e sostanziale</w:t>
      </w:r>
      <w:r w:rsidR="005B642E">
        <w:rPr>
          <w:color w:val="000000"/>
          <w:kern w:val="2"/>
          <w:sz w:val="22"/>
          <w:szCs w:val="22"/>
          <w:lang w:bidi="hi-IN"/>
        </w:rPr>
        <w:t>,</w:t>
      </w:r>
      <w:r w:rsidR="005B642E" w:rsidRPr="005B642E">
        <w:rPr>
          <w:color w:val="000000"/>
          <w:kern w:val="2"/>
          <w:sz w:val="22"/>
          <w:szCs w:val="22"/>
          <w:lang w:bidi="hi-IN"/>
        </w:rPr>
        <w:t xml:space="preserve"> </w:t>
      </w:r>
      <w:r w:rsidR="005B642E" w:rsidRPr="005B642E">
        <w:rPr>
          <w:color w:val="000000"/>
          <w:kern w:val="2"/>
          <w:sz w:val="22"/>
          <w:szCs w:val="22"/>
          <w:lang w:bidi="hi-IN"/>
        </w:rPr>
        <w:t xml:space="preserve">precisando che </w:t>
      </w:r>
      <w:r w:rsidR="00C13F71">
        <w:rPr>
          <w:color w:val="000000"/>
          <w:kern w:val="2"/>
          <w:sz w:val="22"/>
          <w:szCs w:val="22"/>
          <w:lang w:bidi="hi-IN"/>
        </w:rPr>
        <w:t>tale atto</w:t>
      </w:r>
      <w:r w:rsidR="005B642E" w:rsidRPr="005B642E">
        <w:rPr>
          <w:color w:val="000000"/>
          <w:kern w:val="2"/>
          <w:sz w:val="22"/>
          <w:szCs w:val="22"/>
          <w:lang w:bidi="hi-IN"/>
        </w:rPr>
        <w:t xml:space="preserve"> </w:t>
      </w:r>
      <w:r w:rsidR="00C13F71">
        <w:rPr>
          <w:color w:val="000000"/>
          <w:kern w:val="2"/>
          <w:sz w:val="22"/>
          <w:szCs w:val="22"/>
          <w:lang w:bidi="hi-IN"/>
        </w:rPr>
        <w:t>è depositato</w:t>
      </w:r>
      <w:r w:rsidR="005B642E" w:rsidRPr="005B642E">
        <w:rPr>
          <w:color w:val="000000"/>
          <w:kern w:val="2"/>
          <w:sz w:val="22"/>
          <w:szCs w:val="22"/>
          <w:lang w:bidi="hi-IN"/>
        </w:rPr>
        <w:t xml:space="preserve"> in formato digitale presso gli </w:t>
      </w:r>
      <w:r w:rsidR="005B642E" w:rsidRPr="005B642E">
        <w:rPr>
          <w:color w:val="000000"/>
          <w:kern w:val="2"/>
          <w:sz w:val="22"/>
          <w:szCs w:val="22"/>
          <w:lang w:bidi="hi-IN"/>
        </w:rPr>
        <w:t>uffici del</w:t>
      </w:r>
      <w:r w:rsidR="005B642E" w:rsidRPr="005B642E">
        <w:rPr>
          <w:color w:val="000000"/>
          <w:kern w:val="2"/>
          <w:sz w:val="22"/>
          <w:szCs w:val="22"/>
          <w:lang w:bidi="hi-IN"/>
        </w:rPr>
        <w:t xml:space="preserve"> Servizio Pianificazione Territoriale</w:t>
      </w:r>
      <w:r>
        <w:rPr>
          <w:color w:val="000000"/>
          <w:kern w:val="2"/>
          <w:sz w:val="22"/>
          <w:szCs w:val="22"/>
          <w:lang w:bidi="hi-IN"/>
        </w:rPr>
        <w:t>;</w:t>
      </w:r>
    </w:p>
    <w:p w:rsidR="00733134" w:rsidRDefault="00733134">
      <w:pPr>
        <w:jc w:val="both"/>
        <w:rPr>
          <w:color w:val="000000"/>
          <w:sz w:val="22"/>
          <w:szCs w:val="22"/>
        </w:rPr>
      </w:pPr>
    </w:p>
    <w:p w:rsidR="00733134" w:rsidRDefault="001F261A">
      <w:pPr>
        <w:suppressAutoHyphens/>
        <w:ind w:left="567" w:hanging="283"/>
        <w:jc w:val="both"/>
        <w:textAlignment w:val="baseline"/>
      </w:pPr>
      <w:r>
        <w:rPr>
          <w:color w:val="000000"/>
          <w:sz w:val="22"/>
          <w:szCs w:val="22"/>
        </w:rPr>
        <w:t xml:space="preserve">4. di prendere atto del </w:t>
      </w:r>
      <w:r>
        <w:rPr>
          <w:i/>
          <w:iCs/>
          <w:color w:val="000000"/>
          <w:sz w:val="22"/>
          <w:szCs w:val="22"/>
        </w:rPr>
        <w:t>Rapporto del Garante dell'Informazione e della Partecipazione</w:t>
      </w:r>
      <w:r>
        <w:rPr>
          <w:color w:val="000000"/>
          <w:sz w:val="22"/>
          <w:szCs w:val="22"/>
        </w:rPr>
        <w:t xml:space="preserve">, che descrive dettagliatamente il percorso partecipativo svolto, debitamente sottoscritto, ai sensi dell'art.18 </w:t>
      </w:r>
      <w:r>
        <w:rPr>
          <w:color w:val="000000"/>
          <w:sz w:val="22"/>
          <w:szCs w:val="22"/>
        </w:rPr>
        <w:lastRenderedPageBreak/>
        <w:t xml:space="preserve">della </w:t>
      </w:r>
      <w:r>
        <w:rPr>
          <w:rFonts w:eastAsia="SimSun"/>
          <w:color w:val="000000"/>
          <w:kern w:val="2"/>
          <w:sz w:val="22"/>
          <w:szCs w:val="22"/>
          <w:lang w:eastAsia="zh-CN" w:bidi="hi-IN"/>
        </w:rPr>
        <w:t>Legge Regionale</w:t>
      </w:r>
      <w:r>
        <w:rPr>
          <w:color w:val="000000"/>
          <w:sz w:val="22"/>
          <w:szCs w:val="22"/>
        </w:rPr>
        <w:t xml:space="preserve"> n.65/2014 </w:t>
      </w:r>
      <w:r>
        <w:rPr>
          <w:sz w:val="22"/>
          <w:szCs w:val="22"/>
        </w:rPr>
        <w:t xml:space="preserve">e </w:t>
      </w:r>
      <w:proofErr w:type="spellStart"/>
      <w:r>
        <w:rPr>
          <w:sz w:val="22"/>
          <w:szCs w:val="22"/>
        </w:rPr>
        <w:t>s.m.i.</w:t>
      </w:r>
      <w:proofErr w:type="spellEnd"/>
      <w:r>
        <w:rPr>
          <w:color w:val="000000"/>
          <w:sz w:val="22"/>
          <w:szCs w:val="22"/>
        </w:rPr>
        <w:t xml:space="preserve">, allegato </w:t>
      </w:r>
      <w:r>
        <w:rPr>
          <w:color w:val="000000"/>
          <w:kern w:val="2"/>
          <w:sz w:val="22"/>
          <w:szCs w:val="22"/>
          <w:lang w:bidi="hi-IN"/>
        </w:rPr>
        <w:t>alla presente quale parte integrante e sostanziale</w:t>
      </w:r>
      <w:r w:rsidR="005D7B93">
        <w:rPr>
          <w:color w:val="000000"/>
          <w:kern w:val="2"/>
          <w:sz w:val="22"/>
          <w:szCs w:val="22"/>
          <w:lang w:bidi="hi-IN"/>
        </w:rPr>
        <w:t>,</w:t>
      </w:r>
      <w:r w:rsidR="005D7B93" w:rsidRPr="005D7B93">
        <w:rPr>
          <w:rFonts w:eastAsia="SimSun"/>
          <w:color w:val="000000"/>
          <w:kern w:val="2"/>
          <w:sz w:val="22"/>
          <w:szCs w:val="22"/>
          <w:lang w:eastAsia="zh-CN" w:bidi="hi-IN"/>
        </w:rPr>
        <w:t xml:space="preserve"> </w:t>
      </w:r>
      <w:r w:rsidR="005D7B93" w:rsidRPr="000527B5">
        <w:rPr>
          <w:rFonts w:eastAsia="SimSun"/>
          <w:color w:val="000000"/>
          <w:kern w:val="2"/>
          <w:sz w:val="22"/>
          <w:szCs w:val="22"/>
          <w:lang w:eastAsia="zh-CN" w:bidi="hi-IN"/>
        </w:rPr>
        <w:t xml:space="preserve">precisando </w:t>
      </w:r>
      <w:r w:rsidR="005D7B93">
        <w:rPr>
          <w:rFonts w:eastAsia="SimSun"/>
          <w:color w:val="000000"/>
          <w:kern w:val="2"/>
          <w:sz w:val="22"/>
          <w:szCs w:val="22"/>
          <w:lang w:eastAsia="zh-CN" w:bidi="hi-IN"/>
        </w:rPr>
        <w:t>che tale atto è depositato in formato elettronico</w:t>
      </w:r>
      <w:r w:rsidR="005D7B93" w:rsidRPr="000527B5">
        <w:rPr>
          <w:rFonts w:eastAsia="SimSun"/>
          <w:color w:val="000000"/>
          <w:kern w:val="2"/>
          <w:sz w:val="22"/>
          <w:szCs w:val="22"/>
          <w:lang w:eastAsia="zh-CN" w:bidi="hi-IN"/>
        </w:rPr>
        <w:t xml:space="preserve"> presso gli uffici del Servizio Pianificazione Territoriale</w:t>
      </w:r>
      <w:r>
        <w:rPr>
          <w:color w:val="000000"/>
          <w:kern w:val="2"/>
          <w:sz w:val="22"/>
          <w:szCs w:val="22"/>
          <w:lang w:bidi="hi-IN"/>
        </w:rPr>
        <w:t>;</w:t>
      </w:r>
    </w:p>
    <w:p w:rsidR="00733134" w:rsidRDefault="00733134">
      <w:pPr>
        <w:suppressAutoHyphens/>
        <w:jc w:val="both"/>
        <w:textAlignment w:val="baseline"/>
        <w:rPr>
          <w:color w:val="000000"/>
          <w:kern w:val="2"/>
          <w:sz w:val="22"/>
          <w:szCs w:val="22"/>
          <w:lang w:bidi="hi-IN"/>
        </w:rPr>
      </w:pPr>
    </w:p>
    <w:p w:rsidR="00733134" w:rsidRDefault="001F261A">
      <w:pPr>
        <w:suppressAutoHyphens/>
        <w:ind w:left="567" w:hanging="283"/>
        <w:jc w:val="both"/>
        <w:textAlignment w:val="baseline"/>
        <w:rPr>
          <w:color w:val="000000"/>
          <w:kern w:val="2"/>
          <w:sz w:val="22"/>
          <w:szCs w:val="22"/>
          <w:lang w:bidi="hi-IN"/>
        </w:rPr>
      </w:pPr>
      <w:r>
        <w:rPr>
          <w:color w:val="000000"/>
          <w:kern w:val="2"/>
          <w:sz w:val="22"/>
          <w:szCs w:val="22"/>
          <w:lang w:bidi="hi-IN"/>
        </w:rPr>
        <w:t>5. di precisare che il quadro conoscitivo del Piano Strutturale Intercomunale è corredato dagli elaborati dei Piani Strutturali vigenti dei Comuni di Calenzano e Sesto Fiorentino, integrati e specificati dagli studi relativi agli aspetti socio-economici, trasportistici e archeologici riguardanti il territorio di entrambi i Comuni;</w:t>
      </w:r>
    </w:p>
    <w:p w:rsidR="00733134" w:rsidRDefault="00733134">
      <w:pPr>
        <w:suppressAutoHyphens/>
        <w:ind w:left="567" w:hanging="283"/>
        <w:jc w:val="both"/>
        <w:textAlignment w:val="baseline"/>
        <w:rPr>
          <w:color w:val="000000"/>
          <w:kern w:val="2"/>
          <w:sz w:val="22"/>
          <w:szCs w:val="22"/>
          <w:lang w:bidi="hi-IN"/>
        </w:rPr>
      </w:pPr>
    </w:p>
    <w:p w:rsidR="00733134" w:rsidRDefault="001F261A">
      <w:pPr>
        <w:suppressAutoHyphens/>
        <w:ind w:left="567" w:hanging="283"/>
        <w:jc w:val="both"/>
        <w:textAlignment w:val="baseline"/>
        <w:rPr>
          <w:color w:val="000000"/>
          <w:kern w:val="2"/>
          <w:sz w:val="22"/>
          <w:szCs w:val="22"/>
          <w:lang w:bidi="hi-IN"/>
        </w:rPr>
      </w:pPr>
      <w:r>
        <w:rPr>
          <w:color w:val="000000"/>
          <w:kern w:val="2"/>
          <w:sz w:val="22"/>
          <w:szCs w:val="22"/>
          <w:lang w:bidi="hi-IN"/>
        </w:rPr>
        <w:t xml:space="preserve">6. di demandare al Responsabile del Procedimento di disporre la trasmissione del presente atto e dei relativi allegati ai soggetti individuati dall’art.20, comma 4, della </w:t>
      </w:r>
      <w:r>
        <w:rPr>
          <w:rFonts w:eastAsia="SimSun"/>
          <w:color w:val="000000"/>
          <w:kern w:val="2"/>
          <w:sz w:val="22"/>
          <w:szCs w:val="22"/>
          <w:lang w:eastAsia="zh-CN" w:bidi="hi-IN"/>
        </w:rPr>
        <w:t>Legge Regionale</w:t>
      </w:r>
      <w:r>
        <w:rPr>
          <w:color w:val="000000"/>
          <w:kern w:val="2"/>
          <w:sz w:val="22"/>
          <w:szCs w:val="22"/>
          <w:lang w:bidi="hi-IN"/>
        </w:rPr>
        <w:t xml:space="preserve"> n.65/2014 </w:t>
      </w:r>
      <w:r>
        <w:rPr>
          <w:sz w:val="22"/>
          <w:szCs w:val="22"/>
        </w:rPr>
        <w:t xml:space="preserve">e </w:t>
      </w:r>
      <w:proofErr w:type="spellStart"/>
      <w:r>
        <w:rPr>
          <w:sz w:val="22"/>
          <w:szCs w:val="22"/>
        </w:rPr>
        <w:t>s.m.i.</w:t>
      </w:r>
      <w:proofErr w:type="spellEnd"/>
      <w:r>
        <w:rPr>
          <w:color w:val="000000"/>
          <w:kern w:val="2"/>
          <w:sz w:val="22"/>
          <w:szCs w:val="22"/>
          <w:lang w:bidi="hi-IN"/>
        </w:rPr>
        <w:t xml:space="preserve">, </w:t>
      </w:r>
      <w:proofErr w:type="spellStart"/>
      <w:r>
        <w:rPr>
          <w:color w:val="000000"/>
          <w:kern w:val="2"/>
          <w:sz w:val="22"/>
          <w:szCs w:val="22"/>
          <w:lang w:bidi="hi-IN"/>
        </w:rPr>
        <w:t>nonchè</w:t>
      </w:r>
      <w:proofErr w:type="spellEnd"/>
      <w:r>
        <w:rPr>
          <w:color w:val="000000"/>
          <w:kern w:val="2"/>
          <w:sz w:val="22"/>
          <w:szCs w:val="22"/>
          <w:lang w:bidi="hi-IN"/>
        </w:rPr>
        <w:t xml:space="preserve"> all</w:t>
      </w:r>
      <w:r w:rsidR="00447174">
        <w:rPr>
          <w:color w:val="000000"/>
          <w:kern w:val="2"/>
          <w:sz w:val="22"/>
          <w:szCs w:val="22"/>
          <w:lang w:bidi="hi-IN"/>
        </w:rPr>
        <w:t xml:space="preserve">’Autorità Competente </w:t>
      </w:r>
      <w:r>
        <w:rPr>
          <w:color w:val="000000"/>
          <w:kern w:val="2"/>
          <w:sz w:val="22"/>
          <w:szCs w:val="22"/>
          <w:lang w:bidi="hi-IN"/>
        </w:rPr>
        <w:t xml:space="preserve">VAS ai sensi dell’art. 25 della </w:t>
      </w:r>
      <w:r>
        <w:rPr>
          <w:rFonts w:eastAsia="SimSun"/>
          <w:color w:val="000000"/>
          <w:kern w:val="2"/>
          <w:sz w:val="22"/>
          <w:szCs w:val="22"/>
          <w:lang w:eastAsia="zh-CN" w:bidi="hi-IN"/>
        </w:rPr>
        <w:t>Legge Regionale</w:t>
      </w:r>
      <w:r>
        <w:rPr>
          <w:color w:val="000000"/>
          <w:kern w:val="2"/>
          <w:sz w:val="22"/>
          <w:szCs w:val="22"/>
          <w:lang w:bidi="hi-IN"/>
        </w:rPr>
        <w:t xml:space="preserve"> n.10/2010 </w:t>
      </w:r>
      <w:r>
        <w:rPr>
          <w:sz w:val="22"/>
          <w:szCs w:val="22"/>
        </w:rPr>
        <w:t xml:space="preserve">e </w:t>
      </w:r>
      <w:proofErr w:type="spellStart"/>
      <w:r>
        <w:rPr>
          <w:sz w:val="22"/>
          <w:szCs w:val="22"/>
        </w:rPr>
        <w:t>s.m.i.</w:t>
      </w:r>
      <w:proofErr w:type="spellEnd"/>
      <w:r>
        <w:rPr>
          <w:color w:val="000000"/>
          <w:kern w:val="2"/>
          <w:sz w:val="22"/>
          <w:szCs w:val="22"/>
          <w:lang w:bidi="hi-IN"/>
        </w:rPr>
        <w:t>, allo scopo di effettuare le consultazioni previste dalla legge;</w:t>
      </w:r>
    </w:p>
    <w:p w:rsidR="00733134" w:rsidRDefault="00733134">
      <w:pPr>
        <w:suppressAutoHyphens/>
        <w:ind w:left="567" w:hanging="283"/>
        <w:jc w:val="both"/>
        <w:textAlignment w:val="baseline"/>
        <w:rPr>
          <w:color w:val="000000"/>
          <w:kern w:val="2"/>
          <w:sz w:val="22"/>
          <w:szCs w:val="22"/>
          <w:lang w:bidi="hi-IN"/>
        </w:rPr>
      </w:pPr>
    </w:p>
    <w:p w:rsidR="00733134" w:rsidRDefault="001F261A">
      <w:pPr>
        <w:suppressAutoHyphens/>
        <w:ind w:left="567" w:hanging="283"/>
        <w:jc w:val="both"/>
        <w:textAlignment w:val="baseline"/>
      </w:pPr>
      <w:r>
        <w:rPr>
          <w:color w:val="000000"/>
          <w:kern w:val="2"/>
          <w:sz w:val="22"/>
          <w:szCs w:val="22"/>
          <w:lang w:bidi="hi-IN"/>
        </w:rPr>
        <w:t xml:space="preserve">7. di dare atto che la presente deliberazione, con i relativi allegati, sarà depositata presso gli uffici del Servizio Pianificazione territoriale e resa disponibile sul sito web del Comune per 60 giorni dalla data di pubblicazione sul BURT del relativo avviso, termine entro il quale chiunque avrà la facoltà di prenderne visione e presentare osservazioni, così come previsto dall’art.19 della </w:t>
      </w:r>
      <w:r>
        <w:rPr>
          <w:rFonts w:eastAsia="SimSun"/>
          <w:color w:val="000000"/>
          <w:kern w:val="2"/>
          <w:sz w:val="22"/>
          <w:szCs w:val="22"/>
          <w:lang w:eastAsia="zh-CN" w:bidi="hi-IN"/>
        </w:rPr>
        <w:t>Legge Regionale n.</w:t>
      </w:r>
      <w:r>
        <w:rPr>
          <w:color w:val="000000"/>
          <w:kern w:val="2"/>
          <w:sz w:val="22"/>
          <w:szCs w:val="22"/>
          <w:lang w:bidi="hi-IN"/>
        </w:rPr>
        <w:t xml:space="preserve">65/2014 </w:t>
      </w:r>
      <w:r>
        <w:rPr>
          <w:sz w:val="22"/>
          <w:szCs w:val="22"/>
        </w:rPr>
        <w:t xml:space="preserve">e </w:t>
      </w:r>
      <w:proofErr w:type="spellStart"/>
      <w:r>
        <w:rPr>
          <w:sz w:val="22"/>
          <w:szCs w:val="22"/>
        </w:rPr>
        <w:t>s.m.i.</w:t>
      </w:r>
      <w:proofErr w:type="spellEnd"/>
      <w:r>
        <w:rPr>
          <w:sz w:val="22"/>
          <w:szCs w:val="22"/>
        </w:rPr>
        <w:t xml:space="preserve"> </w:t>
      </w:r>
      <w:r>
        <w:rPr>
          <w:color w:val="000000"/>
          <w:kern w:val="2"/>
          <w:sz w:val="22"/>
          <w:szCs w:val="22"/>
          <w:lang w:bidi="hi-IN"/>
        </w:rPr>
        <w:t xml:space="preserve">e dall’art.25 della </w:t>
      </w:r>
      <w:r>
        <w:rPr>
          <w:rFonts w:eastAsia="SimSun"/>
          <w:color w:val="000000"/>
          <w:kern w:val="2"/>
          <w:sz w:val="22"/>
          <w:szCs w:val="22"/>
          <w:lang w:eastAsia="zh-CN" w:bidi="hi-IN"/>
        </w:rPr>
        <w:t>Legge Regionale n.</w:t>
      </w:r>
      <w:r>
        <w:rPr>
          <w:color w:val="000000"/>
          <w:kern w:val="2"/>
          <w:sz w:val="22"/>
          <w:szCs w:val="22"/>
          <w:lang w:bidi="hi-IN"/>
        </w:rPr>
        <w:t xml:space="preserve">10/2010 </w:t>
      </w:r>
      <w:r>
        <w:rPr>
          <w:sz w:val="22"/>
          <w:szCs w:val="22"/>
        </w:rPr>
        <w:t xml:space="preserve">e </w:t>
      </w:r>
      <w:proofErr w:type="spellStart"/>
      <w:r>
        <w:rPr>
          <w:sz w:val="22"/>
          <w:szCs w:val="22"/>
        </w:rPr>
        <w:t>s.m.i.</w:t>
      </w:r>
      <w:proofErr w:type="spellEnd"/>
      <w:r>
        <w:rPr>
          <w:color w:val="000000"/>
          <w:kern w:val="2"/>
          <w:sz w:val="22"/>
          <w:szCs w:val="22"/>
          <w:lang w:bidi="hi-IN"/>
        </w:rPr>
        <w:t>;</w:t>
      </w:r>
    </w:p>
    <w:p w:rsidR="00733134" w:rsidRDefault="00733134">
      <w:pPr>
        <w:suppressAutoHyphens/>
        <w:ind w:left="567" w:hanging="283"/>
        <w:jc w:val="both"/>
        <w:textAlignment w:val="baseline"/>
        <w:rPr>
          <w:sz w:val="22"/>
          <w:szCs w:val="22"/>
        </w:rPr>
      </w:pPr>
    </w:p>
    <w:p w:rsidR="00733134" w:rsidRDefault="001F261A">
      <w:pPr>
        <w:suppressAutoHyphens/>
        <w:ind w:left="567" w:hanging="283"/>
        <w:jc w:val="both"/>
        <w:textAlignment w:val="baseline"/>
        <w:rPr>
          <w:sz w:val="22"/>
          <w:szCs w:val="22"/>
        </w:rPr>
      </w:pPr>
      <w:r>
        <w:rPr>
          <w:sz w:val="22"/>
          <w:szCs w:val="22"/>
        </w:rPr>
        <w:t xml:space="preserve">8. di dare comunicazione, ai sensi dell'art.38 della </w:t>
      </w:r>
      <w:r>
        <w:rPr>
          <w:rFonts w:eastAsia="SimSun"/>
          <w:color w:val="000000"/>
          <w:kern w:val="2"/>
          <w:sz w:val="22"/>
          <w:szCs w:val="22"/>
          <w:lang w:eastAsia="zh-CN" w:bidi="hi-IN"/>
        </w:rPr>
        <w:t>Legge Regionale</w:t>
      </w:r>
      <w:r>
        <w:rPr>
          <w:sz w:val="22"/>
          <w:szCs w:val="22"/>
        </w:rPr>
        <w:t xml:space="preserve"> </w:t>
      </w:r>
      <w:r w:rsidR="00877BAE">
        <w:rPr>
          <w:sz w:val="22"/>
          <w:szCs w:val="22"/>
        </w:rPr>
        <w:t xml:space="preserve">n.65/2014 e </w:t>
      </w:r>
      <w:proofErr w:type="spellStart"/>
      <w:r w:rsidR="00877BAE">
        <w:rPr>
          <w:sz w:val="22"/>
          <w:szCs w:val="22"/>
        </w:rPr>
        <w:t>s.m.i.</w:t>
      </w:r>
      <w:proofErr w:type="spellEnd"/>
      <w:r w:rsidR="00877BAE">
        <w:rPr>
          <w:sz w:val="22"/>
          <w:szCs w:val="22"/>
        </w:rPr>
        <w:t xml:space="preserve">, al Garante </w:t>
      </w:r>
      <w:r w:rsidR="0028055D">
        <w:rPr>
          <w:sz w:val="22"/>
          <w:szCs w:val="22"/>
        </w:rPr>
        <w:t>r</w:t>
      </w:r>
      <w:r>
        <w:rPr>
          <w:sz w:val="22"/>
          <w:szCs w:val="22"/>
        </w:rPr>
        <w:t xml:space="preserve">egionale dell’informazione e della partecipazione della pubblicazione del </w:t>
      </w:r>
      <w:r w:rsidR="00BF155F">
        <w:rPr>
          <w:sz w:val="22"/>
          <w:szCs w:val="22"/>
        </w:rPr>
        <w:t>rapporto sull’a</w:t>
      </w:r>
      <w:r w:rsidRPr="00BF155F">
        <w:rPr>
          <w:sz w:val="22"/>
          <w:szCs w:val="22"/>
        </w:rPr>
        <w:t>ttività</w:t>
      </w:r>
      <w:r>
        <w:rPr>
          <w:i/>
          <w:sz w:val="22"/>
          <w:szCs w:val="22"/>
        </w:rPr>
        <w:t xml:space="preserve"> </w:t>
      </w:r>
      <w:r w:rsidRPr="00BF155F">
        <w:rPr>
          <w:sz w:val="22"/>
          <w:szCs w:val="22"/>
        </w:rPr>
        <w:t>svolta,</w:t>
      </w:r>
      <w:r>
        <w:rPr>
          <w:i/>
          <w:sz w:val="22"/>
          <w:szCs w:val="22"/>
        </w:rPr>
        <w:t xml:space="preserve"> </w:t>
      </w:r>
      <w:r>
        <w:rPr>
          <w:sz w:val="22"/>
          <w:szCs w:val="22"/>
        </w:rPr>
        <w:t>di cui al punto 4) che precede;</w:t>
      </w:r>
    </w:p>
    <w:p w:rsidR="00733134" w:rsidRDefault="00733134">
      <w:pPr>
        <w:suppressAutoHyphens/>
        <w:ind w:left="567" w:hanging="283"/>
        <w:jc w:val="both"/>
        <w:textAlignment w:val="baseline"/>
        <w:rPr>
          <w:color w:val="000000"/>
          <w:kern w:val="2"/>
          <w:sz w:val="22"/>
          <w:szCs w:val="22"/>
          <w:lang w:bidi="hi-IN"/>
        </w:rPr>
      </w:pPr>
    </w:p>
    <w:p w:rsidR="00733134" w:rsidRDefault="001F261A">
      <w:pPr>
        <w:suppressAutoHyphens/>
        <w:ind w:left="567" w:hanging="283"/>
        <w:jc w:val="both"/>
        <w:textAlignment w:val="baseline"/>
        <w:rPr>
          <w:color w:val="000000"/>
          <w:kern w:val="2"/>
          <w:sz w:val="22"/>
          <w:szCs w:val="22"/>
          <w:lang w:bidi="hi-IN"/>
        </w:rPr>
      </w:pPr>
      <w:r>
        <w:rPr>
          <w:color w:val="000000"/>
          <w:kern w:val="2"/>
          <w:sz w:val="22"/>
          <w:szCs w:val="22"/>
          <w:lang w:bidi="hi-IN"/>
        </w:rPr>
        <w:t xml:space="preserve">9. di dare atto che le osservazioni saranno presentate all’Ente responsabile dell’esercizio associato     (Comune di Calenzano), come disposto dall’art. 23, comma 8, della </w:t>
      </w:r>
      <w:r>
        <w:rPr>
          <w:rFonts w:eastAsia="SimSun"/>
          <w:color w:val="000000"/>
          <w:kern w:val="2"/>
          <w:sz w:val="22"/>
          <w:szCs w:val="22"/>
          <w:lang w:eastAsia="zh-CN" w:bidi="hi-IN"/>
        </w:rPr>
        <w:t>Legge Regionale n.</w:t>
      </w:r>
      <w:r>
        <w:rPr>
          <w:color w:val="000000"/>
          <w:kern w:val="2"/>
          <w:sz w:val="22"/>
          <w:szCs w:val="22"/>
          <w:lang w:bidi="hi-IN"/>
        </w:rPr>
        <w:t xml:space="preserve">65/2014 </w:t>
      </w:r>
      <w:r>
        <w:rPr>
          <w:sz w:val="22"/>
          <w:szCs w:val="22"/>
        </w:rPr>
        <w:t xml:space="preserve">e </w:t>
      </w:r>
      <w:proofErr w:type="spellStart"/>
      <w:r>
        <w:rPr>
          <w:sz w:val="22"/>
          <w:szCs w:val="22"/>
        </w:rPr>
        <w:t>s.m.i.</w:t>
      </w:r>
      <w:proofErr w:type="spellEnd"/>
      <w:r>
        <w:rPr>
          <w:color w:val="000000"/>
          <w:kern w:val="2"/>
          <w:sz w:val="22"/>
          <w:szCs w:val="22"/>
          <w:lang w:bidi="hi-IN"/>
        </w:rPr>
        <w:t>;</w:t>
      </w:r>
    </w:p>
    <w:p w:rsidR="00733134" w:rsidRDefault="00733134">
      <w:pPr>
        <w:suppressAutoHyphens/>
        <w:ind w:left="567" w:hanging="283"/>
        <w:jc w:val="both"/>
        <w:textAlignment w:val="baseline"/>
        <w:rPr>
          <w:color w:val="000000"/>
          <w:kern w:val="2"/>
          <w:sz w:val="22"/>
          <w:szCs w:val="22"/>
          <w:lang w:bidi="hi-IN"/>
        </w:rPr>
      </w:pPr>
    </w:p>
    <w:p w:rsidR="00733134" w:rsidRDefault="001F261A">
      <w:pPr>
        <w:suppressAutoHyphens/>
        <w:ind w:left="567" w:hanging="283"/>
        <w:jc w:val="both"/>
        <w:textAlignment w:val="baseline"/>
        <w:rPr>
          <w:color w:val="000000"/>
          <w:kern w:val="2"/>
          <w:sz w:val="22"/>
          <w:szCs w:val="22"/>
          <w:lang w:bidi="hi-IN"/>
        </w:rPr>
      </w:pPr>
      <w:r>
        <w:rPr>
          <w:color w:val="000000"/>
          <w:kern w:val="2"/>
          <w:sz w:val="22"/>
          <w:szCs w:val="22"/>
          <w:lang w:bidi="hi-IN"/>
        </w:rPr>
        <w:t xml:space="preserve">10. di dare atto che le osservazioni attinenti al procedimento di Valutazione Ambientale Strategica saranno presentate alla Città Metropolitana di Firenze (Autorità Competente) e al Comune di Calenzano in qualità di all’Ente responsabile dell’esercizio associato, come previsto dall’art. 25, comma 3, della </w:t>
      </w:r>
      <w:r>
        <w:rPr>
          <w:rFonts w:eastAsia="SimSun"/>
          <w:color w:val="000000"/>
          <w:kern w:val="2"/>
          <w:sz w:val="22"/>
          <w:szCs w:val="22"/>
          <w:lang w:eastAsia="zh-CN" w:bidi="hi-IN"/>
        </w:rPr>
        <w:t>Legge Regionale</w:t>
      </w:r>
      <w:r>
        <w:rPr>
          <w:color w:val="000000"/>
          <w:kern w:val="2"/>
          <w:sz w:val="22"/>
          <w:szCs w:val="22"/>
          <w:lang w:bidi="hi-IN"/>
        </w:rPr>
        <w:t xml:space="preserve"> n.10/2010 </w:t>
      </w:r>
      <w:r>
        <w:rPr>
          <w:sz w:val="22"/>
          <w:szCs w:val="22"/>
        </w:rPr>
        <w:t xml:space="preserve">e </w:t>
      </w:r>
      <w:proofErr w:type="spellStart"/>
      <w:r>
        <w:rPr>
          <w:sz w:val="22"/>
          <w:szCs w:val="22"/>
        </w:rPr>
        <w:t>s.m.i.</w:t>
      </w:r>
      <w:proofErr w:type="spellEnd"/>
      <w:r>
        <w:rPr>
          <w:color w:val="000000"/>
          <w:kern w:val="2"/>
          <w:sz w:val="22"/>
          <w:szCs w:val="22"/>
          <w:lang w:bidi="hi-IN"/>
        </w:rPr>
        <w:t>;</w:t>
      </w:r>
    </w:p>
    <w:p w:rsidR="00733134" w:rsidRDefault="00733134">
      <w:pPr>
        <w:suppressAutoHyphens/>
        <w:ind w:left="567" w:hanging="283"/>
        <w:jc w:val="both"/>
        <w:textAlignment w:val="baseline"/>
        <w:rPr>
          <w:sz w:val="22"/>
          <w:szCs w:val="22"/>
        </w:rPr>
      </w:pPr>
    </w:p>
    <w:p w:rsidR="00733134" w:rsidRDefault="001F261A">
      <w:pPr>
        <w:suppressAutoHyphens/>
        <w:ind w:left="567" w:hanging="283"/>
        <w:jc w:val="both"/>
        <w:textAlignment w:val="baseline"/>
        <w:rPr>
          <w:color w:val="000000"/>
          <w:kern w:val="2"/>
          <w:sz w:val="22"/>
          <w:szCs w:val="22"/>
          <w:lang w:bidi="hi-IN"/>
        </w:rPr>
      </w:pPr>
      <w:r>
        <w:rPr>
          <w:sz w:val="22"/>
          <w:szCs w:val="22"/>
        </w:rPr>
        <w:t xml:space="preserve">11. di considerare chiuso il procedimento di variante al Piano Strutturale, avviato ai sensi   dell’art.15 della </w:t>
      </w:r>
      <w:r>
        <w:rPr>
          <w:rFonts w:eastAsia="SimSun"/>
          <w:color w:val="000000"/>
          <w:kern w:val="2"/>
          <w:sz w:val="22"/>
          <w:szCs w:val="22"/>
          <w:lang w:eastAsia="zh-CN" w:bidi="hi-IN"/>
        </w:rPr>
        <w:t>Legge Regionale n.</w:t>
      </w:r>
      <w:r>
        <w:rPr>
          <w:sz w:val="22"/>
          <w:szCs w:val="22"/>
        </w:rPr>
        <w:t xml:space="preserve">1/2005, con deliberazione del Consiglio Comunale n.18 del 28.03.2014, </w:t>
      </w:r>
      <w:r>
        <w:rPr>
          <w:rFonts w:eastAsiaTheme="minorHAnsi"/>
          <w:sz w:val="22"/>
          <w:szCs w:val="22"/>
          <w:lang w:eastAsia="en-US"/>
        </w:rPr>
        <w:t>in quanto superato dalla presente proposta di Piano Strutturale Intercomunale</w:t>
      </w:r>
      <w:r>
        <w:rPr>
          <w:sz w:val="22"/>
          <w:szCs w:val="22"/>
        </w:rPr>
        <w:t>;</w:t>
      </w:r>
    </w:p>
    <w:p w:rsidR="00733134" w:rsidRDefault="00733134">
      <w:pPr>
        <w:suppressAutoHyphens/>
        <w:ind w:left="567" w:hanging="283"/>
        <w:jc w:val="both"/>
        <w:textAlignment w:val="baseline"/>
        <w:rPr>
          <w:color w:val="000000"/>
          <w:kern w:val="2"/>
          <w:sz w:val="22"/>
          <w:szCs w:val="22"/>
          <w:lang w:bidi="hi-IN"/>
        </w:rPr>
      </w:pPr>
    </w:p>
    <w:p w:rsidR="00733134" w:rsidRDefault="001F261A">
      <w:pPr>
        <w:suppressAutoHyphens/>
        <w:ind w:left="567" w:hanging="283"/>
        <w:jc w:val="both"/>
        <w:textAlignment w:val="baseline"/>
        <w:rPr>
          <w:color w:val="000000"/>
          <w:kern w:val="2"/>
          <w:sz w:val="22"/>
          <w:szCs w:val="22"/>
          <w:lang w:bidi="hi-IN"/>
        </w:rPr>
      </w:pPr>
      <w:r>
        <w:rPr>
          <w:color w:val="000000"/>
          <w:kern w:val="2"/>
          <w:sz w:val="22"/>
          <w:szCs w:val="22"/>
          <w:lang w:bidi="hi-IN"/>
        </w:rPr>
        <w:t xml:space="preserve">12. di dare atto che la presente deliberazione è soggetta a pubblicazione in ottemperanza alle disposizioni dell’art.39 del D. </w:t>
      </w:r>
      <w:proofErr w:type="spellStart"/>
      <w:r>
        <w:rPr>
          <w:color w:val="000000"/>
          <w:kern w:val="2"/>
          <w:sz w:val="22"/>
          <w:szCs w:val="22"/>
          <w:lang w:bidi="hi-IN"/>
        </w:rPr>
        <w:t>Lgs</w:t>
      </w:r>
      <w:proofErr w:type="spellEnd"/>
      <w:r>
        <w:rPr>
          <w:color w:val="000000"/>
          <w:kern w:val="2"/>
          <w:sz w:val="22"/>
          <w:szCs w:val="22"/>
          <w:lang w:bidi="hi-IN"/>
        </w:rPr>
        <w:t>. 33/2013;</w:t>
      </w:r>
    </w:p>
    <w:p w:rsidR="00733134" w:rsidRDefault="00733134">
      <w:pPr>
        <w:suppressAutoHyphens/>
        <w:jc w:val="both"/>
        <w:textAlignment w:val="baseline"/>
        <w:rPr>
          <w:color w:val="000000"/>
          <w:kern w:val="2"/>
          <w:sz w:val="22"/>
          <w:szCs w:val="22"/>
          <w:lang w:bidi="hi-IN"/>
        </w:rPr>
      </w:pPr>
    </w:p>
    <w:p w:rsidR="00733134" w:rsidRDefault="001F261A">
      <w:pPr>
        <w:widowControl w:val="0"/>
        <w:suppressAutoHyphens/>
        <w:jc w:val="center"/>
        <w:rPr>
          <w:b/>
          <w:sz w:val="22"/>
          <w:szCs w:val="22"/>
          <w:lang w:eastAsia="ar-SA"/>
        </w:rPr>
      </w:pPr>
      <w:r>
        <w:rPr>
          <w:b/>
          <w:sz w:val="22"/>
          <w:szCs w:val="22"/>
          <w:lang w:eastAsia="ar-SA"/>
        </w:rPr>
        <w:t>ED IL CONSIGLIO COMUNALE</w:t>
      </w:r>
    </w:p>
    <w:p w:rsidR="00733134" w:rsidRDefault="00733134">
      <w:pPr>
        <w:widowControl w:val="0"/>
        <w:suppressAutoHyphens/>
        <w:jc w:val="both"/>
        <w:rPr>
          <w:sz w:val="22"/>
          <w:szCs w:val="22"/>
          <w:lang w:eastAsia="ar-SA"/>
        </w:rPr>
      </w:pPr>
    </w:p>
    <w:p w:rsidR="00733134" w:rsidRDefault="001F261A">
      <w:pPr>
        <w:widowControl w:val="0"/>
        <w:suppressAutoHyphens/>
        <w:jc w:val="both"/>
        <w:rPr>
          <w:sz w:val="22"/>
          <w:szCs w:val="22"/>
          <w:lang w:eastAsia="ar-SA"/>
        </w:rPr>
      </w:pPr>
      <w:r>
        <w:rPr>
          <w:b/>
          <w:sz w:val="22"/>
          <w:szCs w:val="22"/>
          <w:lang w:eastAsia="ar-SA"/>
        </w:rPr>
        <w:t>VISTO</w:t>
      </w:r>
      <w:r>
        <w:rPr>
          <w:sz w:val="22"/>
          <w:szCs w:val="22"/>
          <w:lang w:eastAsia="ar-SA"/>
        </w:rPr>
        <w:t xml:space="preserve"> l’art.134, comma quarto, del D. </w:t>
      </w:r>
      <w:proofErr w:type="spellStart"/>
      <w:r>
        <w:rPr>
          <w:sz w:val="22"/>
          <w:szCs w:val="22"/>
          <w:lang w:eastAsia="ar-SA"/>
        </w:rPr>
        <w:t>Lgs</w:t>
      </w:r>
      <w:proofErr w:type="spellEnd"/>
      <w:r>
        <w:rPr>
          <w:sz w:val="22"/>
          <w:szCs w:val="22"/>
          <w:lang w:eastAsia="ar-SA"/>
        </w:rPr>
        <w:t xml:space="preserve">. 267/2000 e </w:t>
      </w:r>
      <w:proofErr w:type="spellStart"/>
      <w:r>
        <w:rPr>
          <w:sz w:val="22"/>
          <w:szCs w:val="22"/>
          <w:lang w:eastAsia="ar-SA"/>
        </w:rPr>
        <w:t>s.m.i.</w:t>
      </w:r>
      <w:proofErr w:type="spellEnd"/>
      <w:r>
        <w:rPr>
          <w:sz w:val="22"/>
          <w:szCs w:val="22"/>
          <w:lang w:eastAsia="ar-SA"/>
        </w:rPr>
        <w:t>;</w:t>
      </w:r>
    </w:p>
    <w:p w:rsidR="00733134" w:rsidRDefault="00733134">
      <w:pPr>
        <w:widowControl w:val="0"/>
        <w:suppressAutoHyphens/>
        <w:jc w:val="both"/>
        <w:rPr>
          <w:sz w:val="22"/>
          <w:szCs w:val="22"/>
          <w:lang w:eastAsia="ar-SA"/>
        </w:rPr>
      </w:pPr>
    </w:p>
    <w:p w:rsidR="00733134" w:rsidRDefault="001F261A">
      <w:pPr>
        <w:widowControl w:val="0"/>
        <w:suppressAutoHyphens/>
        <w:jc w:val="center"/>
        <w:rPr>
          <w:b/>
          <w:sz w:val="22"/>
          <w:szCs w:val="22"/>
          <w:lang w:eastAsia="ar-SA"/>
        </w:rPr>
      </w:pPr>
      <w:r>
        <w:rPr>
          <w:b/>
          <w:sz w:val="22"/>
          <w:szCs w:val="22"/>
          <w:lang w:eastAsia="ar-SA"/>
        </w:rPr>
        <w:t>DICHIARA</w:t>
      </w:r>
    </w:p>
    <w:p w:rsidR="00733134" w:rsidRDefault="00733134">
      <w:pPr>
        <w:widowControl w:val="0"/>
        <w:suppressAutoHyphens/>
        <w:jc w:val="center"/>
        <w:rPr>
          <w:b/>
          <w:sz w:val="22"/>
          <w:szCs w:val="22"/>
          <w:lang w:eastAsia="ar-SA"/>
        </w:rPr>
      </w:pPr>
    </w:p>
    <w:p w:rsidR="00733134" w:rsidRDefault="001F261A">
      <w:pPr>
        <w:widowControl w:val="0"/>
        <w:suppressAutoHyphens/>
        <w:jc w:val="both"/>
        <w:rPr>
          <w:sz w:val="22"/>
          <w:szCs w:val="22"/>
          <w:lang w:eastAsia="ar-SA"/>
        </w:rPr>
      </w:pPr>
      <w:r>
        <w:rPr>
          <w:sz w:val="22"/>
          <w:szCs w:val="22"/>
          <w:lang w:eastAsia="ar-SA"/>
        </w:rPr>
        <w:t>la presente deliberazione immediatamente eseguibile.</w:t>
      </w:r>
    </w:p>
    <w:p w:rsidR="00733134" w:rsidRDefault="00733134">
      <w:pPr>
        <w:jc w:val="both"/>
        <w:rPr>
          <w:sz w:val="22"/>
          <w:szCs w:val="22"/>
        </w:rPr>
      </w:pPr>
    </w:p>
    <w:p w:rsidR="00733134" w:rsidRDefault="00733134">
      <w:pPr>
        <w:suppressAutoHyphens/>
        <w:jc w:val="both"/>
        <w:rPr>
          <w:sz w:val="22"/>
          <w:szCs w:val="22"/>
        </w:rPr>
      </w:pPr>
    </w:p>
    <w:p w:rsidR="00733134" w:rsidRDefault="00733134">
      <w:pPr>
        <w:suppressAutoHyphens/>
        <w:jc w:val="both"/>
      </w:pPr>
    </w:p>
    <w:sectPr w:rsidR="00733134">
      <w:footerReference w:type="default" r:id="rId9"/>
      <w:pgSz w:w="11906" w:h="16838"/>
      <w:pgMar w:top="1134" w:right="1418" w:bottom="1701" w:left="1418" w:header="0"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51" w:rsidRDefault="001F261A">
      <w:r>
        <w:separator/>
      </w:r>
    </w:p>
  </w:endnote>
  <w:endnote w:type="continuationSeparator" w:id="0">
    <w:p w:rsidR="006E0351" w:rsidRDefault="001F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OpenSymbol">
    <w:charset w:val="02"/>
    <w:family w:val="auto"/>
    <w:pitch w:val="default"/>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134" w:rsidRDefault="001F261A">
    <w:pPr>
      <w:tabs>
        <w:tab w:val="center" w:pos="4819"/>
        <w:tab w:val="right" w:pos="9638"/>
      </w:tabs>
      <w:suppressAutoHyphens/>
      <w:jc w:val="center"/>
    </w:pPr>
    <w:r>
      <w:rPr>
        <w:i/>
        <w:sz w:val="20"/>
        <w:szCs w:val="20"/>
        <w:lang w:eastAsia="ar-SA"/>
      </w:rPr>
      <w:t>Deliberazione del Consiglio Comunale - Pag</w:t>
    </w:r>
    <w:r w:rsidRPr="00845EB7">
      <w:rPr>
        <w:i/>
        <w:sz w:val="20"/>
        <w:szCs w:val="20"/>
        <w:lang w:eastAsia="ar-SA"/>
      </w:rPr>
      <w:t xml:space="preserve">. </w:t>
    </w:r>
    <w:r w:rsidRPr="00845EB7">
      <w:rPr>
        <w:i/>
        <w:sz w:val="20"/>
        <w:szCs w:val="20"/>
        <w:lang w:eastAsia="ar-SA"/>
      </w:rPr>
      <w:fldChar w:fldCharType="begin"/>
    </w:r>
    <w:r w:rsidRPr="00845EB7">
      <w:rPr>
        <w:sz w:val="20"/>
        <w:szCs w:val="20"/>
      </w:rPr>
      <w:instrText>PAGE</w:instrText>
    </w:r>
    <w:r w:rsidRPr="00845EB7">
      <w:rPr>
        <w:sz w:val="20"/>
        <w:szCs w:val="20"/>
      </w:rPr>
      <w:fldChar w:fldCharType="separate"/>
    </w:r>
    <w:r w:rsidR="00441EFA">
      <w:rPr>
        <w:noProof/>
        <w:sz w:val="20"/>
        <w:szCs w:val="20"/>
      </w:rPr>
      <w:t>5</w:t>
    </w:r>
    <w:r w:rsidRPr="00845EB7">
      <w:rPr>
        <w:sz w:val="20"/>
        <w:szCs w:val="20"/>
      </w:rPr>
      <w:fldChar w:fldCharType="end"/>
    </w:r>
  </w:p>
  <w:p w:rsidR="00733134" w:rsidRDefault="007331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51" w:rsidRDefault="001F261A">
      <w:r>
        <w:separator/>
      </w:r>
    </w:p>
  </w:footnote>
  <w:footnote w:type="continuationSeparator" w:id="0">
    <w:p w:rsidR="006E0351" w:rsidRDefault="001F2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1B8B"/>
    <w:multiLevelType w:val="hybridMultilevel"/>
    <w:tmpl w:val="AE6CE0F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511954"/>
    <w:multiLevelType w:val="multilevel"/>
    <w:tmpl w:val="D93EBA8A"/>
    <w:lvl w:ilvl="0">
      <w:start w:val="1"/>
      <w:numFmt w:val="bullet"/>
      <w:lvlText w:val="-"/>
      <w:lvlJc w:val="left"/>
      <w:pPr>
        <w:ind w:left="720" w:hanging="360"/>
      </w:pPr>
      <w:rPr>
        <w:rFonts w:ascii="Times New Roman" w:hAnsi="Times New Roman" w:cs="Times New Roman" w:hint="default"/>
      </w:rPr>
    </w:lvl>
    <w:lvl w:ilvl="1">
      <w:start w:val="5"/>
      <w:numFmt w:val="bullet"/>
      <w:lvlText w:val="-"/>
      <w:lvlJc w:val="left"/>
      <w:pPr>
        <w:ind w:left="1440" w:hanging="360"/>
      </w:pPr>
      <w:rPr>
        <w:rFonts w:ascii="Verdana" w:eastAsia="Times New Roman" w:hAnsi="Verdana" w:cs="Aria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586561"/>
    <w:multiLevelType w:val="multilevel"/>
    <w:tmpl w:val="012EAED0"/>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0566D59"/>
    <w:multiLevelType w:val="hybridMultilevel"/>
    <w:tmpl w:val="96386FF4"/>
    <w:lvl w:ilvl="0" w:tplc="05060996">
      <w:start w:val="5"/>
      <w:numFmt w:val="bullet"/>
      <w:lvlText w:val="-"/>
      <w:lvlJc w:val="left"/>
      <w:pPr>
        <w:ind w:left="720" w:hanging="360"/>
      </w:pPr>
      <w:rPr>
        <w:rFonts w:ascii="Verdana" w:eastAsia="Times New Roman" w:hAnsi="Verdana" w:cs="Arial" w:hint="default"/>
      </w:rPr>
    </w:lvl>
    <w:lvl w:ilvl="1" w:tplc="04100003">
      <w:start w:val="1"/>
      <w:numFmt w:val="bullet"/>
      <w:lvlText w:val="o"/>
      <w:lvlJc w:val="left"/>
      <w:pPr>
        <w:ind w:left="1495"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FB15DA"/>
    <w:multiLevelType w:val="multilevel"/>
    <w:tmpl w:val="F5D22E9E"/>
    <w:lvl w:ilvl="0">
      <w:start w:val="5"/>
      <w:numFmt w:val="bullet"/>
      <w:lvlText w:val="-"/>
      <w:lvlJc w:val="left"/>
      <w:pPr>
        <w:ind w:left="720" w:firstLine="0"/>
      </w:pPr>
      <w:rPr>
        <w:rFonts w:ascii="Verdana" w:hAnsi="Verdana" w:cs="Arial" w:hint="default"/>
        <w:sz w:val="22"/>
      </w:rPr>
    </w:lvl>
    <w:lvl w:ilvl="1">
      <w:start w:val="1"/>
      <w:numFmt w:val="bullet"/>
      <w:lvlText w:val="◦"/>
      <w:lvlJc w:val="left"/>
      <w:pPr>
        <w:ind w:left="1080" w:firstLine="0"/>
      </w:pPr>
      <w:rPr>
        <w:rFonts w:ascii="OpenSymbol" w:hAnsi="OpenSymbol" w:cs="OpenSymbol" w:hint="default"/>
      </w:rPr>
    </w:lvl>
    <w:lvl w:ilvl="2">
      <w:start w:val="1"/>
      <w:numFmt w:val="bullet"/>
      <w:lvlText w:val="▪"/>
      <w:lvlJc w:val="left"/>
      <w:pPr>
        <w:ind w:left="1440" w:firstLine="0"/>
      </w:pPr>
      <w:rPr>
        <w:rFonts w:ascii="OpenSymbol" w:hAnsi="OpenSymbol" w:cs="OpenSymbol" w:hint="default"/>
      </w:rPr>
    </w:lvl>
    <w:lvl w:ilvl="3">
      <w:start w:val="1"/>
      <w:numFmt w:val="bullet"/>
      <w:lvlText w:val=""/>
      <w:lvlJc w:val="left"/>
      <w:pPr>
        <w:ind w:left="1800" w:firstLine="0"/>
      </w:pPr>
      <w:rPr>
        <w:rFonts w:ascii="Symbol" w:hAnsi="Symbol" w:cs="OpenSymbol" w:hint="default"/>
      </w:rPr>
    </w:lvl>
    <w:lvl w:ilvl="4">
      <w:start w:val="1"/>
      <w:numFmt w:val="bullet"/>
      <w:lvlText w:val="◦"/>
      <w:lvlJc w:val="left"/>
      <w:pPr>
        <w:ind w:left="2160" w:firstLine="0"/>
      </w:pPr>
      <w:rPr>
        <w:rFonts w:ascii="OpenSymbol" w:hAnsi="OpenSymbol" w:cs="OpenSymbol" w:hint="default"/>
      </w:rPr>
    </w:lvl>
    <w:lvl w:ilvl="5">
      <w:start w:val="1"/>
      <w:numFmt w:val="bullet"/>
      <w:lvlText w:val="▪"/>
      <w:lvlJc w:val="left"/>
      <w:pPr>
        <w:ind w:left="2520" w:firstLine="0"/>
      </w:pPr>
      <w:rPr>
        <w:rFonts w:ascii="OpenSymbol" w:hAnsi="OpenSymbol" w:cs="OpenSymbol" w:hint="default"/>
      </w:rPr>
    </w:lvl>
    <w:lvl w:ilvl="6">
      <w:start w:val="1"/>
      <w:numFmt w:val="bullet"/>
      <w:lvlText w:val=""/>
      <w:lvlJc w:val="left"/>
      <w:pPr>
        <w:ind w:left="2880" w:firstLine="0"/>
      </w:pPr>
      <w:rPr>
        <w:rFonts w:ascii="Symbol" w:hAnsi="Symbol" w:cs="OpenSymbol" w:hint="default"/>
      </w:rPr>
    </w:lvl>
    <w:lvl w:ilvl="7">
      <w:start w:val="1"/>
      <w:numFmt w:val="bullet"/>
      <w:lvlText w:val="◦"/>
      <w:lvlJc w:val="left"/>
      <w:pPr>
        <w:ind w:left="3240" w:firstLine="0"/>
      </w:pPr>
      <w:rPr>
        <w:rFonts w:ascii="OpenSymbol" w:hAnsi="OpenSymbol" w:cs="OpenSymbol" w:hint="default"/>
      </w:rPr>
    </w:lvl>
    <w:lvl w:ilvl="8">
      <w:start w:val="1"/>
      <w:numFmt w:val="bullet"/>
      <w:lvlText w:val="▪"/>
      <w:lvlJc w:val="left"/>
      <w:pPr>
        <w:ind w:left="3600" w:firstLine="0"/>
      </w:pPr>
      <w:rPr>
        <w:rFonts w:ascii="OpenSymbol" w:hAnsi="OpenSymbol" w:cs="OpenSymbol" w:hint="default"/>
      </w:rPr>
    </w:lvl>
  </w:abstractNum>
  <w:abstractNum w:abstractNumId="5">
    <w:nsid w:val="1BC5068E"/>
    <w:multiLevelType w:val="multilevel"/>
    <w:tmpl w:val="5F1AD284"/>
    <w:lvl w:ilvl="0">
      <w:start w:val="1"/>
      <w:numFmt w:val="bullet"/>
      <w:lvlText w:val="-"/>
      <w:lvlJc w:val="left"/>
      <w:pPr>
        <w:ind w:left="1800" w:hanging="360"/>
      </w:pPr>
      <w:rPr>
        <w:rFonts w:ascii="Times New Roman" w:hAnsi="Times New Roman" w:cs="Times New Roman" w:hint="default"/>
        <w:sz w:val="22"/>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6">
    <w:nsid w:val="1BEB44DF"/>
    <w:multiLevelType w:val="hybridMultilevel"/>
    <w:tmpl w:val="D1482F36"/>
    <w:lvl w:ilvl="0" w:tplc="05060996">
      <w:start w:val="5"/>
      <w:numFmt w:val="bullet"/>
      <w:lvlText w:val="-"/>
      <w:lvlJc w:val="left"/>
      <w:pPr>
        <w:ind w:left="1800" w:hanging="360"/>
      </w:pPr>
      <w:rPr>
        <w:rFonts w:ascii="Verdana" w:eastAsia="Times New Roman" w:hAnsi="Verdana"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nsid w:val="1CD43A71"/>
    <w:multiLevelType w:val="multilevel"/>
    <w:tmpl w:val="649ADF12"/>
    <w:lvl w:ilvl="0">
      <w:start w:val="1"/>
      <w:numFmt w:val="bullet"/>
      <w:lvlText w:val="-"/>
      <w:lvlJc w:val="left"/>
      <w:pPr>
        <w:ind w:left="720" w:firstLine="0"/>
      </w:pPr>
      <w:rPr>
        <w:rFonts w:ascii="Times New Roman" w:hAnsi="Times New Roman" w:cs="Times New Roman" w:hint="default"/>
        <w:sz w:val="22"/>
      </w:rPr>
    </w:lvl>
    <w:lvl w:ilvl="1">
      <w:start w:val="1"/>
      <w:numFmt w:val="bullet"/>
      <w:lvlText w:val="◦"/>
      <w:lvlJc w:val="left"/>
      <w:pPr>
        <w:ind w:left="1080" w:firstLine="0"/>
      </w:pPr>
      <w:rPr>
        <w:rFonts w:ascii="OpenSymbol" w:hAnsi="OpenSymbol" w:cs="OpenSymbol" w:hint="default"/>
      </w:rPr>
    </w:lvl>
    <w:lvl w:ilvl="2">
      <w:start w:val="1"/>
      <w:numFmt w:val="bullet"/>
      <w:lvlText w:val="▪"/>
      <w:lvlJc w:val="left"/>
      <w:pPr>
        <w:ind w:left="1440" w:firstLine="0"/>
      </w:pPr>
      <w:rPr>
        <w:rFonts w:ascii="OpenSymbol" w:hAnsi="OpenSymbol" w:cs="OpenSymbol" w:hint="default"/>
      </w:rPr>
    </w:lvl>
    <w:lvl w:ilvl="3">
      <w:start w:val="1"/>
      <w:numFmt w:val="bullet"/>
      <w:lvlText w:val=""/>
      <w:lvlJc w:val="left"/>
      <w:pPr>
        <w:ind w:left="1800" w:firstLine="0"/>
      </w:pPr>
      <w:rPr>
        <w:rFonts w:ascii="Symbol" w:hAnsi="Symbol" w:cs="OpenSymbol" w:hint="default"/>
      </w:rPr>
    </w:lvl>
    <w:lvl w:ilvl="4">
      <w:start w:val="1"/>
      <w:numFmt w:val="bullet"/>
      <w:lvlText w:val="◦"/>
      <w:lvlJc w:val="left"/>
      <w:pPr>
        <w:ind w:left="2160" w:firstLine="0"/>
      </w:pPr>
      <w:rPr>
        <w:rFonts w:ascii="OpenSymbol" w:hAnsi="OpenSymbol" w:cs="OpenSymbol" w:hint="default"/>
      </w:rPr>
    </w:lvl>
    <w:lvl w:ilvl="5">
      <w:start w:val="1"/>
      <w:numFmt w:val="bullet"/>
      <w:lvlText w:val="▪"/>
      <w:lvlJc w:val="left"/>
      <w:pPr>
        <w:ind w:left="2520" w:firstLine="0"/>
      </w:pPr>
      <w:rPr>
        <w:rFonts w:ascii="OpenSymbol" w:hAnsi="OpenSymbol" w:cs="OpenSymbol" w:hint="default"/>
      </w:rPr>
    </w:lvl>
    <w:lvl w:ilvl="6">
      <w:start w:val="1"/>
      <w:numFmt w:val="bullet"/>
      <w:lvlText w:val=""/>
      <w:lvlJc w:val="left"/>
      <w:pPr>
        <w:ind w:left="2880" w:firstLine="0"/>
      </w:pPr>
      <w:rPr>
        <w:rFonts w:ascii="Symbol" w:hAnsi="Symbol" w:cs="OpenSymbol" w:hint="default"/>
      </w:rPr>
    </w:lvl>
    <w:lvl w:ilvl="7">
      <w:start w:val="1"/>
      <w:numFmt w:val="bullet"/>
      <w:lvlText w:val="◦"/>
      <w:lvlJc w:val="left"/>
      <w:pPr>
        <w:ind w:left="3240" w:firstLine="0"/>
      </w:pPr>
      <w:rPr>
        <w:rFonts w:ascii="OpenSymbol" w:hAnsi="OpenSymbol" w:cs="OpenSymbol" w:hint="default"/>
      </w:rPr>
    </w:lvl>
    <w:lvl w:ilvl="8">
      <w:start w:val="1"/>
      <w:numFmt w:val="bullet"/>
      <w:lvlText w:val="▪"/>
      <w:lvlJc w:val="left"/>
      <w:pPr>
        <w:ind w:left="3600" w:firstLine="0"/>
      </w:pPr>
      <w:rPr>
        <w:rFonts w:ascii="OpenSymbol" w:hAnsi="OpenSymbol" w:cs="OpenSymbol" w:hint="default"/>
      </w:rPr>
    </w:lvl>
  </w:abstractNum>
  <w:abstractNum w:abstractNumId="8">
    <w:nsid w:val="239B3651"/>
    <w:multiLevelType w:val="multilevel"/>
    <w:tmpl w:val="0292FAA4"/>
    <w:lvl w:ilvl="0">
      <w:start w:val="1"/>
      <w:numFmt w:val="bullet"/>
      <w:lvlText w:val="o"/>
      <w:lvlJc w:val="left"/>
      <w:pPr>
        <w:ind w:left="1440" w:hanging="360"/>
      </w:pPr>
      <w:rPr>
        <w:rFonts w:ascii="Courier New" w:hAnsi="Courier New" w:cs="Courier New" w:hint="default"/>
      </w:rPr>
    </w:lvl>
    <w:lvl w:ilvl="1">
      <w:start w:val="1"/>
      <w:numFmt w:val="bullet"/>
      <w:lvlText w:val=""/>
      <w:lvlJc w:val="left"/>
      <w:pPr>
        <w:ind w:left="1070" w:hanging="360"/>
      </w:pPr>
      <w:rPr>
        <w:rFonts w:ascii="Wingdings" w:hAnsi="Wingdings" w:cs="Wingdings" w:hint="default"/>
        <w:sz w:val="22"/>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nsid w:val="322E52EA"/>
    <w:multiLevelType w:val="multilevel"/>
    <w:tmpl w:val="25F6BA3C"/>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07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2B878D7"/>
    <w:multiLevelType w:val="multilevel"/>
    <w:tmpl w:val="3FC014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3B642BC3"/>
    <w:multiLevelType w:val="multilevel"/>
    <w:tmpl w:val="D93EBA8A"/>
    <w:lvl w:ilvl="0">
      <w:start w:val="1"/>
      <w:numFmt w:val="bullet"/>
      <w:lvlText w:val="-"/>
      <w:lvlJc w:val="left"/>
      <w:pPr>
        <w:ind w:left="720" w:hanging="360"/>
      </w:pPr>
      <w:rPr>
        <w:rFonts w:ascii="Times New Roman" w:hAnsi="Times New Roman" w:cs="Times New Roman" w:hint="default"/>
      </w:rPr>
    </w:lvl>
    <w:lvl w:ilvl="1">
      <w:start w:val="5"/>
      <w:numFmt w:val="bullet"/>
      <w:lvlText w:val="-"/>
      <w:lvlJc w:val="left"/>
      <w:pPr>
        <w:ind w:left="1440" w:hanging="360"/>
      </w:pPr>
      <w:rPr>
        <w:rFonts w:ascii="Verdana" w:eastAsia="Times New Roman" w:hAnsi="Verdana" w:cs="Aria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E5E6CA0"/>
    <w:multiLevelType w:val="multilevel"/>
    <w:tmpl w:val="0E1CC174"/>
    <w:lvl w:ilvl="0">
      <w:start w:val="1"/>
      <w:numFmt w:val="bullet"/>
      <w:lvlText w:val="-"/>
      <w:lvlJc w:val="left"/>
      <w:pPr>
        <w:ind w:left="720" w:hanging="360"/>
      </w:pPr>
      <w:rPr>
        <w:rFonts w:ascii="Times New Roman" w:hAnsi="Times New Roman" w:cs="Times New Roman" w:hint="default"/>
      </w:rPr>
    </w:lvl>
    <w:lvl w:ilvl="1">
      <w:start w:val="1"/>
      <w:numFmt w:val="bullet"/>
      <w:lvlText w:val="-"/>
      <w:lvlJc w:val="left"/>
      <w:pPr>
        <w:ind w:left="1440" w:hanging="360"/>
      </w:pPr>
      <w:rPr>
        <w:rFonts w:ascii="Times New Roman" w:hAnsi="Times New Roman" w:cs="Times New Roman"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7A54E99"/>
    <w:multiLevelType w:val="multilevel"/>
    <w:tmpl w:val="F14E00C0"/>
    <w:lvl w:ilvl="0">
      <w:start w:val="1"/>
      <w:numFmt w:val="bullet"/>
      <w:lvlText w:val="-"/>
      <w:lvlJc w:val="left"/>
      <w:pPr>
        <w:ind w:left="720" w:firstLine="0"/>
      </w:pPr>
      <w:rPr>
        <w:rFonts w:ascii="Times New Roman" w:hAnsi="Times New Roman" w:cs="Times New Roman" w:hint="default"/>
        <w:sz w:val="22"/>
      </w:rPr>
    </w:lvl>
    <w:lvl w:ilvl="1">
      <w:start w:val="1"/>
      <w:numFmt w:val="bullet"/>
      <w:lvlText w:val="◦"/>
      <w:lvlJc w:val="left"/>
      <w:pPr>
        <w:ind w:left="1080" w:firstLine="0"/>
      </w:pPr>
      <w:rPr>
        <w:rFonts w:ascii="OpenSymbol" w:hAnsi="OpenSymbol" w:cs="OpenSymbol" w:hint="default"/>
      </w:rPr>
    </w:lvl>
    <w:lvl w:ilvl="2">
      <w:start w:val="1"/>
      <w:numFmt w:val="bullet"/>
      <w:lvlText w:val="▪"/>
      <w:lvlJc w:val="left"/>
      <w:pPr>
        <w:ind w:left="1440" w:firstLine="0"/>
      </w:pPr>
      <w:rPr>
        <w:rFonts w:ascii="OpenSymbol" w:hAnsi="OpenSymbol" w:cs="OpenSymbol" w:hint="default"/>
      </w:rPr>
    </w:lvl>
    <w:lvl w:ilvl="3">
      <w:start w:val="1"/>
      <w:numFmt w:val="bullet"/>
      <w:lvlText w:val=""/>
      <w:lvlJc w:val="left"/>
      <w:pPr>
        <w:ind w:left="1800" w:firstLine="0"/>
      </w:pPr>
      <w:rPr>
        <w:rFonts w:ascii="Symbol" w:hAnsi="Symbol" w:cs="OpenSymbol" w:hint="default"/>
      </w:rPr>
    </w:lvl>
    <w:lvl w:ilvl="4">
      <w:start w:val="1"/>
      <w:numFmt w:val="bullet"/>
      <w:lvlText w:val="◦"/>
      <w:lvlJc w:val="left"/>
      <w:pPr>
        <w:ind w:left="2160" w:firstLine="0"/>
      </w:pPr>
      <w:rPr>
        <w:rFonts w:ascii="OpenSymbol" w:hAnsi="OpenSymbol" w:cs="OpenSymbol" w:hint="default"/>
      </w:rPr>
    </w:lvl>
    <w:lvl w:ilvl="5">
      <w:start w:val="1"/>
      <w:numFmt w:val="bullet"/>
      <w:lvlText w:val="▪"/>
      <w:lvlJc w:val="left"/>
      <w:pPr>
        <w:ind w:left="2520" w:firstLine="0"/>
      </w:pPr>
      <w:rPr>
        <w:rFonts w:ascii="OpenSymbol" w:hAnsi="OpenSymbol" w:cs="OpenSymbol" w:hint="default"/>
      </w:rPr>
    </w:lvl>
    <w:lvl w:ilvl="6">
      <w:start w:val="1"/>
      <w:numFmt w:val="bullet"/>
      <w:lvlText w:val=""/>
      <w:lvlJc w:val="left"/>
      <w:pPr>
        <w:ind w:left="2880" w:firstLine="0"/>
      </w:pPr>
      <w:rPr>
        <w:rFonts w:ascii="Symbol" w:hAnsi="Symbol" w:cs="OpenSymbol" w:hint="default"/>
      </w:rPr>
    </w:lvl>
    <w:lvl w:ilvl="7">
      <w:start w:val="1"/>
      <w:numFmt w:val="bullet"/>
      <w:lvlText w:val="◦"/>
      <w:lvlJc w:val="left"/>
      <w:pPr>
        <w:ind w:left="3240" w:firstLine="0"/>
      </w:pPr>
      <w:rPr>
        <w:rFonts w:ascii="OpenSymbol" w:hAnsi="OpenSymbol" w:cs="OpenSymbol" w:hint="default"/>
      </w:rPr>
    </w:lvl>
    <w:lvl w:ilvl="8">
      <w:start w:val="1"/>
      <w:numFmt w:val="bullet"/>
      <w:lvlText w:val="▪"/>
      <w:lvlJc w:val="left"/>
      <w:pPr>
        <w:ind w:left="3600" w:firstLine="0"/>
      </w:pPr>
      <w:rPr>
        <w:rFonts w:ascii="OpenSymbol" w:hAnsi="OpenSymbol" w:cs="OpenSymbol" w:hint="default"/>
      </w:rPr>
    </w:lvl>
  </w:abstractNum>
  <w:abstractNum w:abstractNumId="14">
    <w:nsid w:val="4B3E4200"/>
    <w:multiLevelType w:val="hybridMultilevel"/>
    <w:tmpl w:val="8D0695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BFD6080"/>
    <w:multiLevelType w:val="multilevel"/>
    <w:tmpl w:val="B4A82A98"/>
    <w:lvl w:ilvl="0">
      <w:start w:val="1"/>
      <w:numFmt w:val="bullet"/>
      <w:lvlText w:val="o"/>
      <w:lvlJc w:val="left"/>
      <w:pPr>
        <w:ind w:left="1440" w:hanging="360"/>
      </w:pPr>
      <w:rPr>
        <w:rFonts w:ascii="Courier New" w:hAnsi="Courier New" w:cs="Courier New" w:hint="default"/>
      </w:rPr>
    </w:lvl>
    <w:lvl w:ilvl="1">
      <w:start w:val="1"/>
      <w:numFmt w:val="bullet"/>
      <w:lvlText w:val=""/>
      <w:lvlJc w:val="left"/>
      <w:pPr>
        <w:ind w:left="1070" w:hanging="360"/>
      </w:pPr>
      <w:rPr>
        <w:rFonts w:ascii="Wingdings" w:hAnsi="Wingdings" w:cs="Wingdings" w:hint="default"/>
        <w:sz w:val="22"/>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6">
    <w:nsid w:val="5C486CEE"/>
    <w:multiLevelType w:val="multilevel"/>
    <w:tmpl w:val="6BBC7A70"/>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5E996743"/>
    <w:multiLevelType w:val="multilevel"/>
    <w:tmpl w:val="6CEABE42"/>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Times New Roman" w:hAnsi="Times New Roman" w:cs="Times New Roman"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97D2E01"/>
    <w:multiLevelType w:val="multilevel"/>
    <w:tmpl w:val="3A52AF8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B305016"/>
    <w:multiLevelType w:val="multilevel"/>
    <w:tmpl w:val="4AE6A6B4"/>
    <w:lvl w:ilvl="0">
      <w:start w:val="1"/>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87619B2"/>
    <w:multiLevelType w:val="hybridMultilevel"/>
    <w:tmpl w:val="F20A1110"/>
    <w:lvl w:ilvl="0" w:tplc="05060996">
      <w:start w:val="5"/>
      <w:numFmt w:val="bullet"/>
      <w:lvlText w:val="-"/>
      <w:lvlJc w:val="left"/>
      <w:pPr>
        <w:ind w:left="720" w:hanging="360"/>
      </w:pPr>
      <w:rPr>
        <w:rFonts w:ascii="Verdana" w:eastAsia="Times New Roman" w:hAnsi="Verdana" w:cs="Arial" w:hint="default"/>
      </w:rPr>
    </w:lvl>
    <w:lvl w:ilvl="1" w:tplc="05060996">
      <w:start w:val="5"/>
      <w:numFmt w:val="bullet"/>
      <w:lvlText w:val="-"/>
      <w:lvlJc w:val="left"/>
      <w:pPr>
        <w:ind w:left="1440" w:hanging="360"/>
      </w:pPr>
      <w:rPr>
        <w:rFonts w:ascii="Verdana" w:eastAsia="Times New Roman" w:hAnsi="Verdana" w:cs="Aria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BBB7E0A"/>
    <w:multiLevelType w:val="multilevel"/>
    <w:tmpl w:val="4BEAA3C0"/>
    <w:lvl w:ilvl="0">
      <w:start w:val="1"/>
      <w:numFmt w:val="bullet"/>
      <w:lvlText w:val="-"/>
      <w:lvlJc w:val="left"/>
      <w:pPr>
        <w:ind w:left="720" w:firstLine="0"/>
      </w:pPr>
      <w:rPr>
        <w:rFonts w:ascii="Times New Roman" w:hAnsi="Times New Roman" w:cs="Times New Roman" w:hint="default"/>
        <w:sz w:val="22"/>
      </w:rPr>
    </w:lvl>
    <w:lvl w:ilvl="1">
      <w:start w:val="1"/>
      <w:numFmt w:val="bullet"/>
      <w:lvlText w:val="◦"/>
      <w:lvlJc w:val="left"/>
      <w:pPr>
        <w:ind w:left="1080" w:firstLine="0"/>
      </w:pPr>
      <w:rPr>
        <w:rFonts w:ascii="OpenSymbol" w:hAnsi="OpenSymbol" w:cs="OpenSymbol" w:hint="default"/>
      </w:rPr>
    </w:lvl>
    <w:lvl w:ilvl="2">
      <w:start w:val="1"/>
      <w:numFmt w:val="bullet"/>
      <w:lvlText w:val="▪"/>
      <w:lvlJc w:val="left"/>
      <w:pPr>
        <w:ind w:left="1440" w:firstLine="0"/>
      </w:pPr>
      <w:rPr>
        <w:rFonts w:ascii="OpenSymbol" w:hAnsi="OpenSymbol" w:cs="OpenSymbol" w:hint="default"/>
      </w:rPr>
    </w:lvl>
    <w:lvl w:ilvl="3">
      <w:start w:val="1"/>
      <w:numFmt w:val="bullet"/>
      <w:lvlText w:val=""/>
      <w:lvlJc w:val="left"/>
      <w:pPr>
        <w:ind w:left="1800" w:firstLine="0"/>
      </w:pPr>
      <w:rPr>
        <w:rFonts w:ascii="Symbol" w:hAnsi="Symbol" w:cs="OpenSymbol" w:hint="default"/>
      </w:rPr>
    </w:lvl>
    <w:lvl w:ilvl="4">
      <w:start w:val="1"/>
      <w:numFmt w:val="bullet"/>
      <w:lvlText w:val="◦"/>
      <w:lvlJc w:val="left"/>
      <w:pPr>
        <w:ind w:left="2160" w:firstLine="0"/>
      </w:pPr>
      <w:rPr>
        <w:rFonts w:ascii="OpenSymbol" w:hAnsi="OpenSymbol" w:cs="OpenSymbol" w:hint="default"/>
      </w:rPr>
    </w:lvl>
    <w:lvl w:ilvl="5">
      <w:start w:val="1"/>
      <w:numFmt w:val="bullet"/>
      <w:lvlText w:val="▪"/>
      <w:lvlJc w:val="left"/>
      <w:pPr>
        <w:ind w:left="2520" w:firstLine="0"/>
      </w:pPr>
      <w:rPr>
        <w:rFonts w:ascii="OpenSymbol" w:hAnsi="OpenSymbol" w:cs="OpenSymbol" w:hint="default"/>
      </w:rPr>
    </w:lvl>
    <w:lvl w:ilvl="6">
      <w:start w:val="1"/>
      <w:numFmt w:val="bullet"/>
      <w:lvlText w:val=""/>
      <w:lvlJc w:val="left"/>
      <w:pPr>
        <w:ind w:left="2880" w:firstLine="0"/>
      </w:pPr>
      <w:rPr>
        <w:rFonts w:ascii="Symbol" w:hAnsi="Symbol" w:cs="OpenSymbol" w:hint="default"/>
      </w:rPr>
    </w:lvl>
    <w:lvl w:ilvl="7">
      <w:start w:val="1"/>
      <w:numFmt w:val="bullet"/>
      <w:lvlText w:val="◦"/>
      <w:lvlJc w:val="left"/>
      <w:pPr>
        <w:ind w:left="3240" w:firstLine="0"/>
      </w:pPr>
      <w:rPr>
        <w:rFonts w:ascii="OpenSymbol" w:hAnsi="OpenSymbol" w:cs="OpenSymbol" w:hint="default"/>
      </w:rPr>
    </w:lvl>
    <w:lvl w:ilvl="8">
      <w:start w:val="1"/>
      <w:numFmt w:val="bullet"/>
      <w:lvlText w:val="▪"/>
      <w:lvlJc w:val="left"/>
      <w:pPr>
        <w:ind w:left="3600" w:firstLine="0"/>
      </w:pPr>
      <w:rPr>
        <w:rFonts w:ascii="OpenSymbol" w:hAnsi="OpenSymbol" w:cs="OpenSymbol" w:hint="default"/>
      </w:rPr>
    </w:lvl>
  </w:abstractNum>
  <w:num w:numId="1">
    <w:abstractNumId w:val="18"/>
  </w:num>
  <w:num w:numId="2">
    <w:abstractNumId w:val="19"/>
  </w:num>
  <w:num w:numId="3">
    <w:abstractNumId w:val="16"/>
  </w:num>
  <w:num w:numId="4">
    <w:abstractNumId w:val="13"/>
  </w:num>
  <w:num w:numId="5">
    <w:abstractNumId w:val="2"/>
  </w:num>
  <w:num w:numId="6">
    <w:abstractNumId w:val="21"/>
  </w:num>
  <w:num w:numId="7">
    <w:abstractNumId w:val="9"/>
  </w:num>
  <w:num w:numId="8">
    <w:abstractNumId w:val="7"/>
  </w:num>
  <w:num w:numId="9">
    <w:abstractNumId w:val="8"/>
  </w:num>
  <w:num w:numId="10">
    <w:abstractNumId w:val="4"/>
  </w:num>
  <w:num w:numId="11">
    <w:abstractNumId w:val="17"/>
  </w:num>
  <w:num w:numId="12">
    <w:abstractNumId w:val="12"/>
  </w:num>
  <w:num w:numId="13">
    <w:abstractNumId w:val="5"/>
  </w:num>
  <w:num w:numId="14">
    <w:abstractNumId w:val="15"/>
  </w:num>
  <w:num w:numId="15">
    <w:abstractNumId w:val="10"/>
  </w:num>
  <w:num w:numId="16">
    <w:abstractNumId w:val="0"/>
  </w:num>
  <w:num w:numId="17">
    <w:abstractNumId w:val="14"/>
  </w:num>
  <w:num w:numId="18">
    <w:abstractNumId w:val="3"/>
  </w:num>
  <w:num w:numId="19">
    <w:abstractNumId w:val="20"/>
  </w:num>
  <w:num w:numId="20">
    <w:abstractNumId w:val="6"/>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33134"/>
    <w:rsid w:val="000527B5"/>
    <w:rsid w:val="000E28B6"/>
    <w:rsid w:val="00144F5D"/>
    <w:rsid w:val="001F261A"/>
    <w:rsid w:val="001F3937"/>
    <w:rsid w:val="0028055D"/>
    <w:rsid w:val="00373D2C"/>
    <w:rsid w:val="00390557"/>
    <w:rsid w:val="00406A26"/>
    <w:rsid w:val="004268DB"/>
    <w:rsid w:val="00441EFA"/>
    <w:rsid w:val="00447174"/>
    <w:rsid w:val="00486200"/>
    <w:rsid w:val="005954C8"/>
    <w:rsid w:val="005B642E"/>
    <w:rsid w:val="005D7B93"/>
    <w:rsid w:val="006653F8"/>
    <w:rsid w:val="006B118B"/>
    <w:rsid w:val="006D2C54"/>
    <w:rsid w:val="006E0351"/>
    <w:rsid w:val="00733134"/>
    <w:rsid w:val="00733B8A"/>
    <w:rsid w:val="00780DE6"/>
    <w:rsid w:val="00784D97"/>
    <w:rsid w:val="00790E13"/>
    <w:rsid w:val="007D1575"/>
    <w:rsid w:val="008431C5"/>
    <w:rsid w:val="00845EB7"/>
    <w:rsid w:val="00877BAE"/>
    <w:rsid w:val="008E4DC5"/>
    <w:rsid w:val="009614D6"/>
    <w:rsid w:val="00994791"/>
    <w:rsid w:val="009E5B02"/>
    <w:rsid w:val="009F21F3"/>
    <w:rsid w:val="00A52C37"/>
    <w:rsid w:val="00A65D23"/>
    <w:rsid w:val="00AF6F7F"/>
    <w:rsid w:val="00B204DD"/>
    <w:rsid w:val="00B46BDC"/>
    <w:rsid w:val="00BA7962"/>
    <w:rsid w:val="00BF155F"/>
    <w:rsid w:val="00C13F71"/>
    <w:rsid w:val="00C328D8"/>
    <w:rsid w:val="00C61EEB"/>
    <w:rsid w:val="00C62171"/>
    <w:rsid w:val="00D432D0"/>
    <w:rsid w:val="00D600C0"/>
    <w:rsid w:val="00D81BB6"/>
    <w:rsid w:val="00DB5371"/>
    <w:rsid w:val="00E26E38"/>
    <w:rsid w:val="00EB1BA4"/>
    <w:rsid w:val="00F061F2"/>
    <w:rsid w:val="00F6687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73C8"/>
    <w:rPr>
      <w:rFonts w:ascii="Times New Roman" w:hAnsi="Times New Roman" w:cs="Times New Roman"/>
      <w:color w:val="00000A"/>
      <w:sz w:val="24"/>
      <w:szCs w:val="24"/>
    </w:rPr>
  </w:style>
  <w:style w:type="paragraph" w:styleId="Titolo1">
    <w:name w:val="heading 1"/>
    <w:basedOn w:val="Normale"/>
    <w:link w:val="Titolo1Carattere"/>
    <w:uiPriority w:val="99"/>
    <w:qFormat/>
    <w:rsid w:val="006473C8"/>
    <w:pPr>
      <w:keepNext/>
      <w:widowControl w:val="0"/>
      <w:spacing w:line="360" w:lineRule="auto"/>
      <w:ind w:left="3277" w:hanging="3277"/>
      <w:jc w:val="center"/>
      <w:outlineLvl w:val="0"/>
    </w:pPr>
    <w:rPr>
      <w:b/>
      <w:bCs/>
      <w:sz w:val="18"/>
      <w:szCs w:val="18"/>
    </w:rPr>
  </w:style>
  <w:style w:type="paragraph" w:styleId="Titolo2">
    <w:name w:val="heading 2"/>
    <w:basedOn w:val="Normale"/>
    <w:link w:val="Titolo2Carattere"/>
    <w:uiPriority w:val="99"/>
    <w:qFormat/>
    <w:rsid w:val="006473C8"/>
    <w:pPr>
      <w:keepNext/>
      <w:widowControl w:val="0"/>
      <w:jc w:val="right"/>
      <w:outlineLvl w:val="1"/>
    </w:pPr>
    <w:rPr>
      <w:b/>
      <w:bCs/>
    </w:rPr>
  </w:style>
  <w:style w:type="paragraph" w:styleId="Titolo3">
    <w:name w:val="heading 3"/>
    <w:basedOn w:val="Normale"/>
    <w:link w:val="Titolo3Carattere"/>
    <w:uiPriority w:val="99"/>
    <w:qFormat/>
    <w:rsid w:val="006473C8"/>
    <w:pPr>
      <w:keepNext/>
      <w:widowControl w:val="0"/>
      <w:spacing w:line="360" w:lineRule="auto"/>
      <w:ind w:left="3277" w:hanging="3277"/>
      <w:jc w:val="center"/>
      <w:outlineLvl w:val="2"/>
    </w:pPr>
    <w:rPr>
      <w:b/>
      <w:bCs/>
      <w:sz w:val="18"/>
      <w:szCs w:val="18"/>
    </w:rPr>
  </w:style>
  <w:style w:type="paragraph" w:styleId="Titolo4">
    <w:name w:val="heading 4"/>
    <w:basedOn w:val="Normale"/>
    <w:link w:val="Titolo4Carattere"/>
    <w:uiPriority w:val="99"/>
    <w:qFormat/>
    <w:rsid w:val="006473C8"/>
    <w:pPr>
      <w:keepNext/>
      <w:jc w:val="both"/>
      <w:outlineLvl w:val="3"/>
    </w:pPr>
    <w:rPr>
      <w:rFonts w:ascii="Comic Sans MS" w:hAnsi="Comic Sans MS" w:cs="Comic Sans MS"/>
      <w:b/>
      <w:bCs/>
      <w:sz w:val="28"/>
      <w:szCs w:val="28"/>
    </w:rPr>
  </w:style>
  <w:style w:type="paragraph" w:styleId="Titolo6">
    <w:name w:val="heading 6"/>
    <w:basedOn w:val="Normale"/>
    <w:link w:val="Titolo6Carattere"/>
    <w:semiHidden/>
    <w:unhideWhenUsed/>
    <w:qFormat/>
    <w:locked/>
    <w:rsid w:val="008626D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qFormat/>
    <w:locked/>
    <w:rsid w:val="006473C8"/>
    <w:rPr>
      <w:rFonts w:cs="Times New Roman"/>
      <w:b/>
      <w:bCs/>
      <w:kern w:val="2"/>
      <w:sz w:val="32"/>
      <w:szCs w:val="32"/>
    </w:rPr>
  </w:style>
  <w:style w:type="character" w:customStyle="1" w:styleId="Titolo2Carattere">
    <w:name w:val="Titolo 2 Carattere"/>
    <w:basedOn w:val="Carpredefinitoparagrafo"/>
    <w:link w:val="Titolo2"/>
    <w:uiPriority w:val="99"/>
    <w:qFormat/>
    <w:locked/>
    <w:rsid w:val="006473C8"/>
    <w:rPr>
      <w:rFonts w:cs="Times New Roman"/>
      <w:b/>
      <w:bCs/>
      <w:i/>
      <w:iCs/>
      <w:sz w:val="28"/>
      <w:szCs w:val="28"/>
    </w:rPr>
  </w:style>
  <w:style w:type="character" w:customStyle="1" w:styleId="Titolo3Carattere">
    <w:name w:val="Titolo 3 Carattere"/>
    <w:basedOn w:val="Carpredefinitoparagrafo"/>
    <w:link w:val="Titolo3"/>
    <w:uiPriority w:val="99"/>
    <w:qFormat/>
    <w:locked/>
    <w:rsid w:val="006473C8"/>
    <w:rPr>
      <w:rFonts w:cs="Times New Roman"/>
      <w:b/>
      <w:bCs/>
      <w:sz w:val="26"/>
      <w:szCs w:val="26"/>
    </w:rPr>
  </w:style>
  <w:style w:type="character" w:customStyle="1" w:styleId="Titolo4Carattere">
    <w:name w:val="Titolo 4 Carattere"/>
    <w:basedOn w:val="Carpredefinitoparagrafo"/>
    <w:link w:val="Titolo4"/>
    <w:uiPriority w:val="99"/>
    <w:qFormat/>
    <w:locked/>
    <w:rsid w:val="006473C8"/>
    <w:rPr>
      <w:rFonts w:cs="Times New Roman"/>
      <w:b/>
      <w:bCs/>
      <w:sz w:val="28"/>
      <w:szCs w:val="28"/>
    </w:rPr>
  </w:style>
  <w:style w:type="character" w:customStyle="1" w:styleId="IntestazioneCarattere">
    <w:name w:val="Intestazione Carattere"/>
    <w:basedOn w:val="Carpredefinitoparagrafo"/>
    <w:link w:val="Intestazione"/>
    <w:uiPriority w:val="99"/>
    <w:qFormat/>
    <w:locked/>
    <w:rsid w:val="006473C8"/>
    <w:rPr>
      <w:rFonts w:ascii="Times New Roman" w:hAnsi="Times New Roman" w:cs="Times New Roman"/>
      <w:sz w:val="24"/>
      <w:szCs w:val="24"/>
    </w:rPr>
  </w:style>
  <w:style w:type="character" w:customStyle="1" w:styleId="PidipaginaCarattere">
    <w:name w:val="Piè di pagina Carattere"/>
    <w:basedOn w:val="Carpredefinitoparagrafo"/>
    <w:link w:val="Pidipagina"/>
    <w:uiPriority w:val="99"/>
    <w:qFormat/>
    <w:locked/>
    <w:rsid w:val="006473C8"/>
    <w:rPr>
      <w:rFonts w:ascii="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qFormat/>
    <w:locked/>
    <w:rsid w:val="006473C8"/>
    <w:rPr>
      <w:rFonts w:ascii="Times New Roman" w:hAnsi="Times New Roman" w:cs="Times New Roman"/>
      <w:sz w:val="24"/>
      <w:szCs w:val="24"/>
    </w:rPr>
  </w:style>
  <w:style w:type="character" w:customStyle="1" w:styleId="CorpotestoCarattere">
    <w:name w:val="Corpo testo Carattere"/>
    <w:basedOn w:val="Carpredefinitoparagrafo"/>
    <w:link w:val="Corpotesto"/>
    <w:uiPriority w:val="99"/>
    <w:qFormat/>
    <w:locked/>
    <w:rsid w:val="006473C8"/>
    <w:rPr>
      <w:rFonts w:ascii="Times New Roman" w:hAnsi="Times New Roman" w:cs="Times New Roman"/>
      <w:sz w:val="24"/>
      <w:szCs w:val="24"/>
    </w:rPr>
  </w:style>
  <w:style w:type="character" w:customStyle="1" w:styleId="rtf1DefaultParagraphFont">
    <w:name w:val="rtf1 Default Paragraph Font"/>
    <w:uiPriority w:val="99"/>
    <w:qFormat/>
    <w:rsid w:val="006473C8"/>
  </w:style>
  <w:style w:type="character" w:customStyle="1" w:styleId="rtf1RientrocorpodeltestoCarattere">
    <w:name w:val="rtf1 Rientro corpo del testo Carattere"/>
    <w:basedOn w:val="rtf1DefaultParagraphFont"/>
    <w:uiPriority w:val="99"/>
    <w:semiHidden/>
    <w:qFormat/>
    <w:locked/>
    <w:rsid w:val="006473C8"/>
    <w:rPr>
      <w:rFonts w:cs="Times New Roman"/>
      <w:sz w:val="24"/>
      <w:szCs w:val="24"/>
    </w:rPr>
  </w:style>
  <w:style w:type="character" w:customStyle="1" w:styleId="rtf1TestofumettoCarattere">
    <w:name w:val="rtf1 Testo fumetto Carattere"/>
    <w:basedOn w:val="rtf1DefaultParagraphFont"/>
    <w:uiPriority w:val="99"/>
    <w:semiHidden/>
    <w:qFormat/>
    <w:locked/>
    <w:rsid w:val="006473C8"/>
    <w:rPr>
      <w:rFonts w:ascii="Tahoma" w:hAnsi="Tahoma" w:cs="Tahoma"/>
      <w:sz w:val="16"/>
      <w:szCs w:val="16"/>
    </w:rPr>
  </w:style>
  <w:style w:type="character" w:customStyle="1" w:styleId="rtf2Stiledidefault">
    <w:name w:val="rtf2 Stile di default"/>
    <w:uiPriority w:val="99"/>
    <w:qFormat/>
    <w:rsid w:val="006473C8"/>
  </w:style>
  <w:style w:type="character" w:customStyle="1" w:styleId="rtf2DefaultParagraphFont">
    <w:name w:val="rtf2 Default Paragraph Font"/>
    <w:uiPriority w:val="99"/>
    <w:qFormat/>
    <w:rsid w:val="006473C8"/>
  </w:style>
  <w:style w:type="character" w:customStyle="1" w:styleId="TestofumettoCarattere">
    <w:name w:val="Testo fumetto Carattere"/>
    <w:basedOn w:val="Carpredefinitoparagrafo"/>
    <w:link w:val="Testofumetto"/>
    <w:uiPriority w:val="99"/>
    <w:semiHidden/>
    <w:qFormat/>
    <w:rsid w:val="005C3275"/>
    <w:rPr>
      <w:rFonts w:ascii="Tahoma" w:hAnsi="Tahoma" w:cs="Tahoma"/>
      <w:sz w:val="16"/>
      <w:szCs w:val="16"/>
    </w:rPr>
  </w:style>
  <w:style w:type="character" w:customStyle="1" w:styleId="Titolo6Carattere">
    <w:name w:val="Titolo 6 Carattere"/>
    <w:basedOn w:val="Carpredefinitoparagrafo"/>
    <w:link w:val="Titolo6"/>
    <w:semiHidden/>
    <w:qFormat/>
    <w:rsid w:val="008626D7"/>
    <w:rPr>
      <w:rFonts w:asciiTheme="majorHAnsi" w:eastAsiaTheme="majorEastAsia" w:hAnsiTheme="majorHAnsi" w:cstheme="majorBidi"/>
      <w:i/>
      <w:iCs/>
      <w:color w:val="243F60" w:themeColor="accent1" w:themeShade="7F"/>
      <w:sz w:val="24"/>
      <w:szCs w:val="24"/>
    </w:rPr>
  </w:style>
  <w:style w:type="character" w:customStyle="1" w:styleId="ListLabel1">
    <w:name w:val="ListLabel 1"/>
    <w:qFormat/>
    <w:rPr>
      <w:rFonts w:eastAsia="Times New Roman" w:cs="Times New Roman"/>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b/>
      <w:sz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Times New Roman"/>
      <w:sz w:val="22"/>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sz w:val="22"/>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Times New Roman"/>
      <w:sz w:val="22"/>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eastAsia="Times New Roman"/>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sz w:val="22"/>
    </w:rPr>
  </w:style>
  <w:style w:type="character" w:customStyle="1" w:styleId="ListLabel31">
    <w:name w:val="ListLabel 31"/>
    <w:qFormat/>
    <w:rPr>
      <w:rFonts w:eastAsia="OpenSymbol" w:cs="OpenSymbol"/>
    </w:rPr>
  </w:style>
  <w:style w:type="character" w:customStyle="1" w:styleId="ListLabel32">
    <w:name w:val="ListLabel 32"/>
    <w:qFormat/>
    <w:rPr>
      <w:rFonts w:eastAsia="OpenSymbol" w:cs="OpenSymbol"/>
    </w:rPr>
  </w:style>
  <w:style w:type="character" w:customStyle="1" w:styleId="ListLabel33">
    <w:name w:val="ListLabel 33"/>
    <w:qFormat/>
    <w:rPr>
      <w:rFonts w:eastAsia="OpenSymbol" w:cs="OpenSymbol"/>
    </w:rPr>
  </w:style>
  <w:style w:type="character" w:customStyle="1" w:styleId="ListLabel34">
    <w:name w:val="ListLabel 34"/>
    <w:qFormat/>
    <w:rPr>
      <w:rFonts w:eastAsia="OpenSymbol" w:cs="OpenSymbol"/>
    </w:rPr>
  </w:style>
  <w:style w:type="character" w:customStyle="1" w:styleId="ListLabel35">
    <w:name w:val="ListLabel 35"/>
    <w:qFormat/>
    <w:rPr>
      <w:rFonts w:eastAsia="OpenSymbol" w:cs="OpenSymbol"/>
    </w:rPr>
  </w:style>
  <w:style w:type="character" w:customStyle="1" w:styleId="ListLabel36">
    <w:name w:val="ListLabel 36"/>
    <w:qFormat/>
    <w:rPr>
      <w:rFonts w:eastAsia="OpenSymbol" w:cs="OpenSymbol"/>
    </w:rPr>
  </w:style>
  <w:style w:type="character" w:customStyle="1" w:styleId="ListLabel37">
    <w:name w:val="ListLabel 37"/>
    <w:qFormat/>
    <w:rPr>
      <w:rFonts w:eastAsia="OpenSymbol" w:cs="OpenSymbol"/>
    </w:rPr>
  </w:style>
  <w:style w:type="character" w:customStyle="1" w:styleId="ListLabel38">
    <w:name w:val="ListLabel 38"/>
    <w:qFormat/>
    <w:rPr>
      <w:rFonts w:eastAsia="OpenSymbol" w:cs="OpenSymbol"/>
    </w:rPr>
  </w:style>
  <w:style w:type="character" w:customStyle="1" w:styleId="ListLabel39">
    <w:name w:val="ListLabel 39"/>
    <w:qFormat/>
    <w:rPr>
      <w:rFonts w:eastAsia="Times New Roman"/>
      <w:sz w:val="22"/>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eastAsia="Times New Roman"/>
      <w:sz w:val="22"/>
    </w:rPr>
  </w:style>
  <w:style w:type="character" w:customStyle="1" w:styleId="ListLabel44">
    <w:name w:val="ListLabel 44"/>
    <w:qFormat/>
    <w:rPr>
      <w:rFonts w:eastAsia="OpenSymbol" w:cs="OpenSymbol"/>
    </w:rPr>
  </w:style>
  <w:style w:type="character" w:customStyle="1" w:styleId="ListLabel45">
    <w:name w:val="ListLabel 45"/>
    <w:qFormat/>
    <w:rPr>
      <w:rFonts w:eastAsia="OpenSymbol" w:cs="OpenSymbol"/>
    </w:rPr>
  </w:style>
  <w:style w:type="character" w:customStyle="1" w:styleId="ListLabel46">
    <w:name w:val="ListLabel 46"/>
    <w:qFormat/>
    <w:rPr>
      <w:rFonts w:eastAsia="OpenSymbol" w:cs="OpenSymbol"/>
    </w:rPr>
  </w:style>
  <w:style w:type="character" w:customStyle="1" w:styleId="ListLabel47">
    <w:name w:val="ListLabel 47"/>
    <w:qFormat/>
    <w:rPr>
      <w:rFonts w:eastAsia="OpenSymbol" w:cs="OpenSymbol"/>
    </w:rPr>
  </w:style>
  <w:style w:type="character" w:customStyle="1" w:styleId="ListLabel48">
    <w:name w:val="ListLabel 48"/>
    <w:qFormat/>
    <w:rPr>
      <w:rFonts w:eastAsia="OpenSymbol" w:cs="OpenSymbol"/>
    </w:rPr>
  </w:style>
  <w:style w:type="character" w:customStyle="1" w:styleId="ListLabel49">
    <w:name w:val="ListLabel 49"/>
    <w:qFormat/>
    <w:rPr>
      <w:rFonts w:eastAsia="OpenSymbol" w:cs="OpenSymbol"/>
    </w:rPr>
  </w:style>
  <w:style w:type="character" w:customStyle="1" w:styleId="ListLabel50">
    <w:name w:val="ListLabel 50"/>
    <w:qFormat/>
    <w:rPr>
      <w:rFonts w:eastAsia="OpenSymbol" w:cs="OpenSymbol"/>
    </w:rPr>
  </w:style>
  <w:style w:type="character" w:customStyle="1" w:styleId="ListLabel51">
    <w:name w:val="ListLabel 51"/>
    <w:qFormat/>
    <w:rPr>
      <w:rFonts w:eastAsia="OpenSymbol" w:cs="OpenSymbol"/>
    </w:rPr>
  </w:style>
  <w:style w:type="character" w:customStyle="1" w:styleId="ListLabel52">
    <w:name w:val="ListLabel 52"/>
    <w:qFormat/>
    <w:rPr>
      <w:rFonts w:eastAsia="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OpenSymbol" w:cs="OpenSymbol"/>
    </w:rPr>
  </w:style>
  <w:style w:type="character" w:customStyle="1" w:styleId="ListLabel57">
    <w:name w:val="ListLabel 57"/>
    <w:qFormat/>
    <w:rPr>
      <w:rFonts w:eastAsia="OpenSymbol" w:cs="OpenSymbol"/>
    </w:rPr>
  </w:style>
  <w:style w:type="character" w:customStyle="1" w:styleId="ListLabel58">
    <w:name w:val="ListLabel 58"/>
    <w:qFormat/>
    <w:rPr>
      <w:rFonts w:eastAsia="OpenSymbol" w:cs="OpenSymbol"/>
    </w:rPr>
  </w:style>
  <w:style w:type="character" w:customStyle="1" w:styleId="ListLabel59">
    <w:name w:val="ListLabel 59"/>
    <w:qFormat/>
    <w:rPr>
      <w:rFonts w:eastAsia="OpenSymbol" w:cs="OpenSymbol"/>
    </w:rPr>
  </w:style>
  <w:style w:type="character" w:customStyle="1" w:styleId="ListLabel60">
    <w:name w:val="ListLabel 60"/>
    <w:qFormat/>
    <w:rPr>
      <w:rFonts w:eastAsia="OpenSymbol" w:cs="OpenSymbol"/>
    </w:rPr>
  </w:style>
  <w:style w:type="character" w:customStyle="1" w:styleId="ListLabel61">
    <w:name w:val="ListLabel 61"/>
    <w:qFormat/>
    <w:rPr>
      <w:rFonts w:eastAsia="OpenSymbol" w:cs="OpenSymbol"/>
    </w:rPr>
  </w:style>
  <w:style w:type="character" w:customStyle="1" w:styleId="ListLabel62">
    <w:name w:val="ListLabel 62"/>
    <w:qFormat/>
    <w:rPr>
      <w:rFonts w:eastAsia="OpenSymbol" w:cs="OpenSymbol"/>
    </w:rPr>
  </w:style>
  <w:style w:type="character" w:customStyle="1" w:styleId="ListLabel63">
    <w:name w:val="ListLabel 63"/>
    <w:qFormat/>
    <w:rPr>
      <w:rFonts w:eastAsia="OpenSymbol" w:cs="OpenSymbol"/>
    </w:rPr>
  </w:style>
  <w:style w:type="character" w:customStyle="1" w:styleId="ListLabel64">
    <w:name w:val="ListLabel 64"/>
    <w:qFormat/>
    <w:rPr>
      <w:rFonts w:eastAsia="OpenSymbol" w:cs="OpenSymbo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eastAsia="OpenSymbol" w:cs="OpenSymbol"/>
    </w:rPr>
  </w:style>
  <w:style w:type="character" w:customStyle="1" w:styleId="ListLabel81">
    <w:name w:val="ListLabel 81"/>
    <w:qFormat/>
    <w:rPr>
      <w:rFonts w:eastAsia="OpenSymbol" w:cs="OpenSymbol"/>
    </w:rPr>
  </w:style>
  <w:style w:type="character" w:customStyle="1" w:styleId="ListLabel82">
    <w:name w:val="ListLabel 82"/>
    <w:qFormat/>
    <w:rPr>
      <w:rFonts w:eastAsia="OpenSymbol" w:cs="OpenSymbol"/>
    </w:rPr>
  </w:style>
  <w:style w:type="character" w:customStyle="1" w:styleId="ListLabel83">
    <w:name w:val="ListLabel 83"/>
    <w:qFormat/>
    <w:rPr>
      <w:rFonts w:eastAsia="OpenSymbol" w:cs="OpenSymbol"/>
    </w:rPr>
  </w:style>
  <w:style w:type="character" w:customStyle="1" w:styleId="ListLabel84">
    <w:name w:val="ListLabel 84"/>
    <w:qFormat/>
    <w:rPr>
      <w:rFonts w:eastAsia="OpenSymbol" w:cs="OpenSymbol"/>
    </w:rPr>
  </w:style>
  <w:style w:type="character" w:customStyle="1" w:styleId="ListLabel85">
    <w:name w:val="ListLabel 85"/>
    <w:qFormat/>
    <w:rPr>
      <w:rFonts w:eastAsia="OpenSymbol" w:cs="OpenSymbol"/>
    </w:rPr>
  </w:style>
  <w:style w:type="character" w:customStyle="1" w:styleId="ListLabel86">
    <w:name w:val="ListLabel 86"/>
    <w:qFormat/>
    <w:rPr>
      <w:rFonts w:eastAsia="OpenSymbol" w:cs="OpenSymbol"/>
    </w:rPr>
  </w:style>
  <w:style w:type="character" w:customStyle="1" w:styleId="ListLabel87">
    <w:name w:val="ListLabel 87"/>
    <w:qFormat/>
    <w:rPr>
      <w:rFonts w:eastAsia="OpenSymbol" w:cs="OpenSymbol"/>
    </w:rPr>
  </w:style>
  <w:style w:type="character" w:customStyle="1" w:styleId="ListLabel88">
    <w:name w:val="ListLabel 88"/>
    <w:qFormat/>
    <w:rPr>
      <w:rFonts w:eastAsia="OpenSymbol" w:cs="OpenSymbol"/>
    </w:rPr>
  </w:style>
  <w:style w:type="character" w:customStyle="1" w:styleId="ListLabel89">
    <w:name w:val="ListLabel 89"/>
    <w:qFormat/>
    <w:rPr>
      <w:rFonts w:eastAsia="OpenSymbol" w:cs="OpenSymbol"/>
    </w:rPr>
  </w:style>
  <w:style w:type="character" w:customStyle="1" w:styleId="ListLabel90">
    <w:name w:val="ListLabel 90"/>
    <w:qFormat/>
    <w:rPr>
      <w:rFonts w:eastAsia="OpenSymbol" w:cs="OpenSymbol"/>
    </w:rPr>
  </w:style>
  <w:style w:type="character" w:customStyle="1" w:styleId="ListLabel91">
    <w:name w:val="ListLabel 91"/>
    <w:qFormat/>
    <w:rPr>
      <w:rFonts w:eastAsia="OpenSymbol" w:cs="OpenSymbol"/>
    </w:rPr>
  </w:style>
  <w:style w:type="character" w:customStyle="1" w:styleId="ListLabel92">
    <w:name w:val="ListLabel 92"/>
    <w:qFormat/>
    <w:rPr>
      <w:rFonts w:eastAsia="OpenSymbol" w:cs="OpenSymbol"/>
    </w:rPr>
  </w:style>
  <w:style w:type="character" w:customStyle="1" w:styleId="ListLabel93">
    <w:name w:val="ListLabel 93"/>
    <w:qFormat/>
    <w:rPr>
      <w:rFonts w:eastAsia="OpenSymbol" w:cs="OpenSymbol"/>
    </w:rPr>
  </w:style>
  <w:style w:type="character" w:customStyle="1" w:styleId="ListLabel94">
    <w:name w:val="ListLabel 94"/>
    <w:qFormat/>
    <w:rPr>
      <w:rFonts w:eastAsia="OpenSymbol" w:cs="OpenSymbol"/>
    </w:rPr>
  </w:style>
  <w:style w:type="character" w:customStyle="1" w:styleId="ListLabel95">
    <w:name w:val="ListLabel 95"/>
    <w:qFormat/>
    <w:rPr>
      <w:rFonts w:eastAsia="OpenSymbol" w:cs="OpenSymbol"/>
    </w:rPr>
  </w:style>
  <w:style w:type="character" w:customStyle="1" w:styleId="ListLabel96">
    <w:name w:val="ListLabel 96"/>
    <w:qFormat/>
    <w:rPr>
      <w:rFonts w:eastAsia="OpenSymbol" w:cs="OpenSymbol"/>
    </w:rPr>
  </w:style>
  <w:style w:type="character" w:customStyle="1" w:styleId="ListLabel97">
    <w:name w:val="ListLabel 97"/>
    <w:qFormat/>
    <w:rPr>
      <w:rFonts w:eastAsia="Times New Roman" w:cs="Arial"/>
      <w:sz w:val="22"/>
    </w:rPr>
  </w:style>
  <w:style w:type="character" w:customStyle="1" w:styleId="ListLabel98">
    <w:name w:val="ListLabel 98"/>
    <w:qFormat/>
    <w:rPr>
      <w:rFonts w:eastAsia="OpenSymbol" w:cs="OpenSymbol"/>
    </w:rPr>
  </w:style>
  <w:style w:type="character" w:customStyle="1" w:styleId="ListLabel99">
    <w:name w:val="ListLabel 99"/>
    <w:qFormat/>
    <w:rPr>
      <w:rFonts w:eastAsia="OpenSymbol" w:cs="OpenSymbol"/>
    </w:rPr>
  </w:style>
  <w:style w:type="character" w:customStyle="1" w:styleId="ListLabel100">
    <w:name w:val="ListLabel 100"/>
    <w:qFormat/>
    <w:rPr>
      <w:rFonts w:eastAsia="OpenSymbol" w:cs="OpenSymbol"/>
    </w:rPr>
  </w:style>
  <w:style w:type="character" w:customStyle="1" w:styleId="ListLabel101">
    <w:name w:val="ListLabel 101"/>
    <w:qFormat/>
    <w:rPr>
      <w:rFonts w:eastAsia="OpenSymbol" w:cs="OpenSymbol"/>
    </w:rPr>
  </w:style>
  <w:style w:type="character" w:customStyle="1" w:styleId="ListLabel102">
    <w:name w:val="ListLabel 102"/>
    <w:qFormat/>
    <w:rPr>
      <w:rFonts w:eastAsia="OpenSymbol" w:cs="OpenSymbol"/>
    </w:rPr>
  </w:style>
  <w:style w:type="character" w:customStyle="1" w:styleId="ListLabel103">
    <w:name w:val="ListLabel 103"/>
    <w:qFormat/>
    <w:rPr>
      <w:rFonts w:eastAsia="OpenSymbol" w:cs="OpenSymbol"/>
    </w:rPr>
  </w:style>
  <w:style w:type="character" w:customStyle="1" w:styleId="ListLabel104">
    <w:name w:val="ListLabel 104"/>
    <w:qFormat/>
    <w:rPr>
      <w:rFonts w:eastAsia="OpenSymbol" w:cs="OpenSymbol"/>
    </w:rPr>
  </w:style>
  <w:style w:type="character" w:customStyle="1" w:styleId="ListLabel105">
    <w:name w:val="ListLabel 105"/>
    <w:qFormat/>
    <w:rPr>
      <w:rFonts w:eastAsia="OpenSymbol" w:cs="OpenSymbol"/>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eastAsia="Times New Roman"/>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eastAsia="Times New Roman" w:cs="Times New Roman"/>
      <w:sz w:val="22"/>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eastAsia="Times New Roman"/>
    </w:rPr>
  </w:style>
  <w:style w:type="character" w:customStyle="1" w:styleId="ListLabel165">
    <w:name w:val="ListLabel 165"/>
    <w:qFormat/>
    <w:rPr>
      <w:rFonts w:eastAsia="Times New Roman" w:cs="Times New Roman"/>
      <w:sz w:val="22"/>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eastAsia="Times New Roman" w:cs="Times New Roman"/>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eastAsia="Times New Roman" w:cs="Times New Roman"/>
      <w:sz w:val="22"/>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eastAsia="Times New Roman" w:cs="Times New Roman"/>
      <w:sz w:val="22"/>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eastAsia="Times New Roman" w:cs="Times New Roman"/>
      <w:sz w:val="22"/>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Times New Roman"/>
      <w:sz w:val="22"/>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Times New Roman"/>
      <w:b/>
      <w:sz w:val="22"/>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Times New Roman"/>
      <w:sz w:val="22"/>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Times New Roman"/>
      <w:sz w:val="22"/>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Times New Roman"/>
      <w:sz w:val="22"/>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cs="Symbol"/>
    </w:rPr>
  </w:style>
  <w:style w:type="character" w:customStyle="1" w:styleId="ListLabel224">
    <w:name w:val="ListLabel 224"/>
    <w:qFormat/>
    <w:rPr>
      <w:rFonts w:cs="Courier New"/>
    </w:rPr>
  </w:style>
  <w:style w:type="character" w:customStyle="1" w:styleId="ListLabel225">
    <w:name w:val="ListLabel 225"/>
    <w:qFormat/>
    <w:rPr>
      <w:rFonts w:cs="Wingdings"/>
    </w:rPr>
  </w:style>
  <w:style w:type="character" w:customStyle="1" w:styleId="ListLabel226">
    <w:name w:val="ListLabel 226"/>
    <w:qFormat/>
    <w:rPr>
      <w:rFonts w:cs="Symbol"/>
    </w:rPr>
  </w:style>
  <w:style w:type="character" w:customStyle="1" w:styleId="ListLabel227">
    <w:name w:val="ListLabel 227"/>
    <w:qFormat/>
    <w:rPr>
      <w:rFonts w:cs="Courier New"/>
    </w:rPr>
  </w:style>
  <w:style w:type="character" w:customStyle="1" w:styleId="ListLabel228">
    <w:name w:val="ListLabel 228"/>
    <w:qFormat/>
    <w:rPr>
      <w:rFonts w:cs="Wingdings"/>
    </w:rPr>
  </w:style>
  <w:style w:type="character" w:customStyle="1" w:styleId="ListLabel229">
    <w:name w:val="ListLabel 229"/>
    <w:qFormat/>
    <w:rPr>
      <w:rFonts w:cs="Times New Roman"/>
      <w:sz w:val="22"/>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Times New Roman"/>
      <w:sz w:val="22"/>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Wingdings"/>
    </w:rPr>
  </w:style>
  <w:style w:type="character" w:customStyle="1" w:styleId="ListLabel244">
    <w:name w:val="ListLabel 244"/>
    <w:qFormat/>
    <w:rPr>
      <w:rFonts w:cs="Symbo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Times New Roman"/>
      <w:sz w:val="22"/>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Courier New"/>
    </w:rPr>
  </w:style>
  <w:style w:type="character" w:customStyle="1" w:styleId="ListLabel257">
    <w:name w:val="ListLabel 257"/>
    <w:qFormat/>
    <w:rPr>
      <w:rFonts w:cs="Wingdings"/>
      <w:sz w:val="22"/>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rFonts w:cs="Symbol"/>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Arial"/>
      <w:sz w:val="22"/>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Wingdings"/>
    </w:rPr>
  </w:style>
  <w:style w:type="character" w:customStyle="1" w:styleId="ListLabel275">
    <w:name w:val="ListLabel 275"/>
    <w:qFormat/>
    <w:rPr>
      <w:rFonts w:cs="Times New Roman"/>
      <w:sz w:val="22"/>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Times New Roman"/>
    </w:rPr>
  </w:style>
  <w:style w:type="character" w:customStyle="1" w:styleId="ListLabel284">
    <w:name w:val="ListLabel 284"/>
    <w:qFormat/>
    <w:rPr>
      <w:rFonts w:cs="Times New Roman"/>
      <w:sz w:val="22"/>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cs="Times New Roman"/>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Times New Roman"/>
      <w:sz w:val="22"/>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cs="Symbol"/>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cs="Times New Roman"/>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Times New Roman"/>
      <w:sz w:val="22"/>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b/>
      <w:sz w:val="22"/>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Times New Roman"/>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sz w:val="22"/>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Times New Roman"/>
      <w:sz w:val="22"/>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rFonts w:cs="Symbol"/>
    </w:rPr>
  </w:style>
  <w:style w:type="character" w:customStyle="1" w:styleId="ListLabel359">
    <w:name w:val="ListLabel 359"/>
    <w:qFormat/>
    <w:rPr>
      <w:rFonts w:cs="Courier New"/>
    </w:rPr>
  </w:style>
  <w:style w:type="character" w:customStyle="1" w:styleId="ListLabel360">
    <w:name w:val="ListLabel 360"/>
    <w:qFormat/>
    <w:rPr>
      <w:rFonts w:cs="Wingdings"/>
    </w:rPr>
  </w:style>
  <w:style w:type="character" w:customStyle="1" w:styleId="ListLabel361">
    <w:name w:val="ListLabel 361"/>
    <w:qFormat/>
    <w:rPr>
      <w:rFonts w:cs="Symbol"/>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cs="Times New Roman"/>
      <w:sz w:val="22"/>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character" w:customStyle="1" w:styleId="ListLabel369">
    <w:name w:val="ListLabel 369"/>
    <w:qFormat/>
    <w:rPr>
      <w:rFonts w:cs="OpenSymbol"/>
    </w:rPr>
  </w:style>
  <w:style w:type="character" w:customStyle="1" w:styleId="ListLabel370">
    <w:name w:val="ListLabel 370"/>
    <w:qFormat/>
    <w:rPr>
      <w:rFonts w:cs="OpenSymbol"/>
    </w:rPr>
  </w:style>
  <w:style w:type="character" w:customStyle="1" w:styleId="ListLabel371">
    <w:name w:val="ListLabel 371"/>
    <w:qFormat/>
    <w:rPr>
      <w:rFonts w:cs="OpenSymbol"/>
    </w:rPr>
  </w:style>
  <w:style w:type="character" w:customStyle="1" w:styleId="ListLabel372">
    <w:name w:val="ListLabel 372"/>
    <w:qFormat/>
    <w:rPr>
      <w:rFonts w:cs="OpenSymbol"/>
    </w:rPr>
  </w:style>
  <w:style w:type="character" w:customStyle="1" w:styleId="ListLabel373">
    <w:name w:val="ListLabel 373"/>
    <w:qFormat/>
    <w:rPr>
      <w:rFonts w:cs="Times New Roman"/>
      <w:sz w:val="22"/>
    </w:rPr>
  </w:style>
  <w:style w:type="character" w:customStyle="1" w:styleId="ListLabel374">
    <w:name w:val="ListLabel 374"/>
    <w:qFormat/>
    <w:rPr>
      <w:rFonts w:cs="Courier New"/>
    </w:rPr>
  </w:style>
  <w:style w:type="character" w:customStyle="1" w:styleId="ListLabel375">
    <w:name w:val="ListLabel 375"/>
    <w:qFormat/>
    <w:rPr>
      <w:rFonts w:cs="Wingdings"/>
    </w:rPr>
  </w:style>
  <w:style w:type="character" w:customStyle="1" w:styleId="ListLabel376">
    <w:name w:val="ListLabel 376"/>
    <w:qFormat/>
    <w:rPr>
      <w:rFonts w:cs="Symbol"/>
    </w:rPr>
  </w:style>
  <w:style w:type="character" w:customStyle="1" w:styleId="ListLabel377">
    <w:name w:val="ListLabel 377"/>
    <w:qFormat/>
    <w:rPr>
      <w:rFonts w:cs="Courier New"/>
    </w:rPr>
  </w:style>
  <w:style w:type="character" w:customStyle="1" w:styleId="ListLabel378">
    <w:name w:val="ListLabel 378"/>
    <w:qFormat/>
    <w:rPr>
      <w:rFonts w:cs="Wingdings"/>
    </w:rPr>
  </w:style>
  <w:style w:type="character" w:customStyle="1" w:styleId="ListLabel379">
    <w:name w:val="ListLabel 379"/>
    <w:qFormat/>
    <w:rPr>
      <w:rFonts w:cs="Symbol"/>
    </w:rPr>
  </w:style>
  <w:style w:type="character" w:customStyle="1" w:styleId="ListLabel380">
    <w:name w:val="ListLabel 380"/>
    <w:qFormat/>
    <w:rPr>
      <w:rFonts w:cs="Courier New"/>
    </w:rPr>
  </w:style>
  <w:style w:type="character" w:customStyle="1" w:styleId="ListLabel381">
    <w:name w:val="ListLabel 381"/>
    <w:qFormat/>
    <w:rPr>
      <w:rFonts w:cs="Wingdings"/>
    </w:rPr>
  </w:style>
  <w:style w:type="character" w:customStyle="1" w:styleId="ListLabel382">
    <w:name w:val="ListLabel 382"/>
    <w:qFormat/>
    <w:rPr>
      <w:rFonts w:cs="Times New Roman"/>
      <w:sz w:val="22"/>
    </w:rPr>
  </w:style>
  <w:style w:type="character" w:customStyle="1" w:styleId="ListLabel383">
    <w:name w:val="ListLabel 383"/>
    <w:qFormat/>
    <w:rPr>
      <w:rFonts w:cs="OpenSymbol"/>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cs="Courier New"/>
    </w:rPr>
  </w:style>
  <w:style w:type="character" w:customStyle="1" w:styleId="ListLabel392">
    <w:name w:val="ListLabel 392"/>
    <w:qFormat/>
    <w:rPr>
      <w:rFonts w:cs="Wingdings"/>
      <w:sz w:val="22"/>
    </w:rPr>
  </w:style>
  <w:style w:type="character" w:customStyle="1" w:styleId="ListLabel393">
    <w:name w:val="ListLabel 393"/>
    <w:qFormat/>
    <w:rPr>
      <w:rFonts w:cs="Wingdings"/>
    </w:rPr>
  </w:style>
  <w:style w:type="character" w:customStyle="1" w:styleId="ListLabel394">
    <w:name w:val="ListLabel 394"/>
    <w:qFormat/>
    <w:rPr>
      <w:rFonts w:cs="Symbol"/>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cs="Symbol"/>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Arial"/>
      <w:sz w:val="22"/>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Wingdings"/>
    </w:rPr>
  </w:style>
  <w:style w:type="character" w:customStyle="1" w:styleId="ListLabel410">
    <w:name w:val="ListLabel 410"/>
    <w:qFormat/>
    <w:rPr>
      <w:rFonts w:cs="Times New Roman"/>
      <w:sz w:val="22"/>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Symbol"/>
    </w:rPr>
  </w:style>
  <w:style w:type="character" w:customStyle="1" w:styleId="ListLabel416">
    <w:name w:val="ListLabel 416"/>
    <w:qFormat/>
    <w:rPr>
      <w:rFonts w:cs="Courier New"/>
    </w:rPr>
  </w:style>
  <w:style w:type="character" w:customStyle="1" w:styleId="ListLabel417">
    <w:name w:val="ListLabel 417"/>
    <w:qFormat/>
    <w:rPr>
      <w:rFonts w:cs="Wingdings"/>
    </w:rPr>
  </w:style>
  <w:style w:type="character" w:customStyle="1" w:styleId="ListLabel418">
    <w:name w:val="ListLabel 418"/>
    <w:qFormat/>
    <w:rPr>
      <w:rFonts w:cs="Times New Roman"/>
    </w:rPr>
  </w:style>
  <w:style w:type="character" w:customStyle="1" w:styleId="ListLabel419">
    <w:name w:val="ListLabel 419"/>
    <w:qFormat/>
    <w:rPr>
      <w:rFonts w:cs="Times New Roman"/>
      <w:sz w:val="22"/>
    </w:rPr>
  </w:style>
  <w:style w:type="character" w:customStyle="1" w:styleId="ListLabel420">
    <w:name w:val="ListLabel 420"/>
    <w:qFormat/>
    <w:rPr>
      <w:rFonts w:cs="Wingdings"/>
    </w:rPr>
  </w:style>
  <w:style w:type="character" w:customStyle="1" w:styleId="ListLabel421">
    <w:name w:val="ListLabel 421"/>
    <w:qFormat/>
    <w:rPr>
      <w:rFonts w:cs="Symbol"/>
    </w:rPr>
  </w:style>
  <w:style w:type="character" w:customStyle="1" w:styleId="ListLabel422">
    <w:name w:val="ListLabel 422"/>
    <w:qFormat/>
    <w:rPr>
      <w:rFonts w:cs="Courier New"/>
    </w:rPr>
  </w:style>
  <w:style w:type="character" w:customStyle="1" w:styleId="ListLabel423">
    <w:name w:val="ListLabel 423"/>
    <w:qFormat/>
    <w:rPr>
      <w:rFonts w:cs="Wingdings"/>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Times New Roman"/>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Times New Roman"/>
      <w:sz w:val="22"/>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sz w:val="22"/>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Symbol"/>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Courier New"/>
    </w:rPr>
  </w:style>
  <w:style w:type="character" w:customStyle="1" w:styleId="ListLabel464">
    <w:name w:val="ListLabel 464"/>
    <w:qFormat/>
    <w:rPr>
      <w:rFonts w:cs="Courier New"/>
    </w:rPr>
  </w:style>
  <w:style w:type="character" w:customStyle="1" w:styleId="ListLabel465">
    <w:name w:val="ListLabel 465"/>
    <w:qFormat/>
    <w:rPr>
      <w:rFonts w:cs="Courier New"/>
    </w:rPr>
  </w:style>
  <w:style w:type="paragraph" w:styleId="Titolo">
    <w:name w:val="Title"/>
    <w:basedOn w:val="Normale"/>
    <w:next w:val="Corpotesto"/>
    <w:qFormat/>
    <w:pPr>
      <w:keepNext/>
      <w:spacing w:before="240" w:after="120"/>
    </w:pPr>
    <w:rPr>
      <w:rFonts w:ascii="Arial" w:eastAsia="Arial Unicode MS" w:hAnsi="Arial" w:cs="Mangal"/>
      <w:sz w:val="20"/>
      <w:szCs w:val="28"/>
    </w:rPr>
  </w:style>
  <w:style w:type="paragraph" w:styleId="Corpotesto">
    <w:name w:val="Body Text"/>
    <w:basedOn w:val="Normale"/>
    <w:link w:val="CorpotestoCarattere"/>
    <w:uiPriority w:val="99"/>
    <w:rsid w:val="006473C8"/>
    <w:pPr>
      <w:widowControl w:val="0"/>
      <w:spacing w:line="360" w:lineRule="auto"/>
      <w:jc w:val="both"/>
    </w:pPr>
    <w:rPr>
      <w:sz w:val="18"/>
      <w:szCs w:val="18"/>
    </w:rPr>
  </w:style>
  <w:style w:type="paragraph" w:styleId="Elenco">
    <w:name w:val="List"/>
    <w:basedOn w:val="Corpotesto"/>
    <w:rPr>
      <w:rFonts w:ascii="Arial" w:hAnsi="Arial" w:cs="Mangal"/>
    </w:rPr>
  </w:style>
  <w:style w:type="paragraph" w:styleId="Didascalia">
    <w:name w:val="caption"/>
    <w:basedOn w:val="Normale"/>
    <w:qFormat/>
    <w:pPr>
      <w:suppressLineNumbers/>
      <w:spacing w:before="120" w:after="120"/>
    </w:pPr>
    <w:rPr>
      <w:rFonts w:ascii="Arial" w:hAnsi="Arial" w:cs="Mangal"/>
      <w:i/>
      <w:iCs/>
      <w:sz w:val="20"/>
    </w:rPr>
  </w:style>
  <w:style w:type="paragraph" w:customStyle="1" w:styleId="Indice">
    <w:name w:val="Indice"/>
    <w:basedOn w:val="Normale"/>
    <w:qFormat/>
    <w:pPr>
      <w:suppressLineNumbers/>
    </w:pPr>
    <w:rPr>
      <w:rFonts w:ascii="Arial" w:hAnsi="Arial" w:cs="Mangal"/>
    </w:rPr>
  </w:style>
  <w:style w:type="paragraph" w:styleId="Intestazione">
    <w:name w:val="header"/>
    <w:basedOn w:val="Normale"/>
    <w:link w:val="IntestazioneCarattere"/>
    <w:uiPriority w:val="99"/>
    <w:rsid w:val="006473C8"/>
    <w:pPr>
      <w:tabs>
        <w:tab w:val="center" w:pos="4819"/>
        <w:tab w:val="right" w:pos="9638"/>
      </w:tabs>
    </w:pPr>
    <w:rPr>
      <w:sz w:val="20"/>
      <w:szCs w:val="20"/>
    </w:rPr>
  </w:style>
  <w:style w:type="paragraph" w:styleId="Pidipagina">
    <w:name w:val="footer"/>
    <w:basedOn w:val="Normale"/>
    <w:link w:val="PidipaginaCarattere"/>
    <w:uiPriority w:val="99"/>
    <w:rsid w:val="006473C8"/>
    <w:pPr>
      <w:tabs>
        <w:tab w:val="center" w:pos="4819"/>
        <w:tab w:val="right" w:pos="9638"/>
      </w:tabs>
    </w:pPr>
    <w:rPr>
      <w:sz w:val="20"/>
      <w:szCs w:val="20"/>
    </w:rPr>
  </w:style>
  <w:style w:type="paragraph" w:styleId="Corpodeltesto2">
    <w:name w:val="Body Text 2"/>
    <w:basedOn w:val="Normale"/>
    <w:link w:val="Corpodeltesto2Carattere"/>
    <w:uiPriority w:val="99"/>
    <w:qFormat/>
    <w:rsid w:val="006473C8"/>
    <w:pPr>
      <w:widowControl w:val="0"/>
      <w:spacing w:line="360" w:lineRule="atLeast"/>
    </w:pPr>
    <w:rPr>
      <w:b/>
      <w:bCs/>
    </w:rPr>
  </w:style>
  <w:style w:type="paragraph" w:customStyle="1" w:styleId="rtf1Normal">
    <w:name w:val="rtf1 Normal"/>
    <w:uiPriority w:val="99"/>
    <w:qFormat/>
    <w:rsid w:val="00D85878"/>
    <w:rPr>
      <w:rFonts w:ascii="Times New Roman" w:hAnsi="Times New Roman" w:cs="Times New Roman"/>
      <w:color w:val="00000A"/>
      <w:sz w:val="24"/>
      <w:szCs w:val="24"/>
    </w:rPr>
  </w:style>
  <w:style w:type="paragraph" w:customStyle="1" w:styleId="rtf1Default">
    <w:name w:val="rtf1 Default"/>
    <w:uiPriority w:val="99"/>
    <w:qFormat/>
    <w:rsid w:val="00D85878"/>
    <w:rPr>
      <w:rFonts w:ascii="Times New Roman" w:hAnsi="Times New Roman" w:cs="Times New Roman"/>
      <w:color w:val="000000"/>
      <w:sz w:val="24"/>
      <w:szCs w:val="24"/>
    </w:rPr>
  </w:style>
  <w:style w:type="paragraph" w:customStyle="1" w:styleId="rtf1BodyTextIndent">
    <w:name w:val="rtf1 Body Text Indent"/>
    <w:basedOn w:val="rtf1Normal"/>
    <w:uiPriority w:val="99"/>
    <w:qFormat/>
    <w:rsid w:val="00D56EB8"/>
    <w:pPr>
      <w:tabs>
        <w:tab w:val="left" w:pos="1980"/>
      </w:tabs>
      <w:ind w:left="1980" w:hanging="1260"/>
      <w:jc w:val="both"/>
    </w:pPr>
  </w:style>
  <w:style w:type="paragraph" w:customStyle="1" w:styleId="rtf1BalloonText">
    <w:name w:val="rtf1 Balloon Text"/>
    <w:basedOn w:val="rtf1Normal"/>
    <w:uiPriority w:val="99"/>
    <w:semiHidden/>
    <w:qFormat/>
    <w:rsid w:val="00D56EB8"/>
    <w:rPr>
      <w:rFonts w:ascii="Tahoma" w:hAnsi="Tahoma" w:cs="Tahoma"/>
      <w:sz w:val="16"/>
      <w:szCs w:val="16"/>
    </w:rPr>
  </w:style>
  <w:style w:type="paragraph" w:customStyle="1" w:styleId="rtf2Normal">
    <w:name w:val="rtf2 Normal"/>
    <w:uiPriority w:val="99"/>
    <w:qFormat/>
    <w:rsid w:val="006473C8"/>
    <w:pPr>
      <w:widowControl w:val="0"/>
    </w:pPr>
    <w:rPr>
      <w:rFonts w:ascii="Arial" w:hAnsi="Arial" w:cs="Times New Roman"/>
      <w:color w:val="00000A"/>
      <w:sz w:val="24"/>
      <w:szCs w:val="24"/>
    </w:rPr>
  </w:style>
  <w:style w:type="paragraph" w:customStyle="1" w:styleId="rtf2Normal0">
    <w:name w:val="rtf2 [Normal]"/>
    <w:uiPriority w:val="99"/>
    <w:qFormat/>
    <w:rsid w:val="006473C8"/>
    <w:pPr>
      <w:widowControl w:val="0"/>
    </w:pPr>
    <w:rPr>
      <w:rFonts w:ascii="Arial" w:hAnsi="Arial" w:cs="Times New Roman"/>
      <w:color w:val="00000A"/>
      <w:sz w:val="24"/>
      <w:szCs w:val="24"/>
    </w:rPr>
  </w:style>
  <w:style w:type="paragraph" w:styleId="Testofumetto">
    <w:name w:val="Balloon Text"/>
    <w:basedOn w:val="Normale"/>
    <w:link w:val="TestofumettoCarattere"/>
    <w:uiPriority w:val="99"/>
    <w:semiHidden/>
    <w:unhideWhenUsed/>
    <w:qFormat/>
    <w:rsid w:val="005C3275"/>
    <w:rPr>
      <w:rFonts w:ascii="Tahoma" w:hAnsi="Tahoma" w:cs="Tahoma"/>
      <w:sz w:val="16"/>
      <w:szCs w:val="16"/>
    </w:rPr>
  </w:style>
  <w:style w:type="paragraph" w:customStyle="1" w:styleId="Standard">
    <w:name w:val="Standard"/>
    <w:qFormat/>
    <w:rsid w:val="0082041D"/>
    <w:pPr>
      <w:suppressAutoHyphens/>
    </w:pPr>
    <w:rPr>
      <w:rFonts w:ascii="Arial" w:eastAsia="SimSun" w:hAnsi="Arial" w:cs="Mangal"/>
      <w:color w:val="00000A"/>
      <w:kern w:val="2"/>
      <w:sz w:val="21"/>
      <w:szCs w:val="24"/>
      <w:lang w:eastAsia="zh-CN" w:bidi="hi-IN"/>
    </w:rPr>
  </w:style>
  <w:style w:type="paragraph" w:styleId="Paragrafoelenco">
    <w:name w:val="List Paragraph"/>
    <w:basedOn w:val="Normale"/>
    <w:uiPriority w:val="34"/>
    <w:qFormat/>
    <w:rsid w:val="00B37D80"/>
    <w:pPr>
      <w:ind w:left="720"/>
      <w:contextualSpacing/>
    </w:pPr>
  </w:style>
  <w:style w:type="paragraph" w:customStyle="1" w:styleId="Default">
    <w:name w:val="Default"/>
    <w:qFormat/>
    <w:rsid w:val="00D3621C"/>
    <w:rPr>
      <w:rFonts w:ascii="Times New Roman" w:hAnsi="Times New Roman" w:cs="Times New Roman"/>
      <w:color w:val="000000"/>
      <w:sz w:val="24"/>
      <w:szCs w:val="24"/>
    </w:rPr>
  </w:style>
  <w:style w:type="table" w:customStyle="1" w:styleId="rtf1NormalTable">
    <w:name w:val="rtf1 Normal Table"/>
    <w:uiPriority w:val="99"/>
    <w:semiHidden/>
    <w:rsid w:val="006473C8"/>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FDE3B-ACD0-46DC-8E9A-E420EB127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3961</Words>
  <Characters>22578</Characters>
  <Application>Microsoft Office Word</Application>
  <DocSecurity>0</DocSecurity>
  <Lines>188</Lines>
  <Paragraphs>52</Paragraphs>
  <ScaleCrop>false</ScaleCrop>
  <HeadingPairs>
    <vt:vector size="2" baseType="variant">
      <vt:variant>
        <vt:lpstr>Titolo</vt:lpstr>
      </vt:variant>
      <vt:variant>
        <vt:i4>1</vt:i4>
      </vt:variant>
    </vt:vector>
  </HeadingPairs>
  <TitlesOfParts>
    <vt:vector size="1" baseType="lpstr">
      <vt:lpstr>PROPOSTA DI DELIBERAZIONE CONSIGLIO COMUNALE</vt:lpstr>
    </vt:vector>
  </TitlesOfParts>
  <Company>Halley Informatica</Company>
  <LinksUpToDate>false</LinksUpToDate>
  <CharactersWithSpaces>26487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DELIBERAZIONE CONSIGLIO COMUNALE</dc:title>
  <dc:subject/>
  <dc:creator>Erminio</dc:creator>
  <dc:description/>
  <cp:lastModifiedBy>Francesca Lombardo</cp:lastModifiedBy>
  <cp:revision>85</cp:revision>
  <cp:lastPrinted>2018-09-28T10:41:00Z</cp:lastPrinted>
  <dcterms:created xsi:type="dcterms:W3CDTF">2018-09-27T07:26:00Z</dcterms:created>
  <dcterms:modified xsi:type="dcterms:W3CDTF">2018-09-28T10:47:00Z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Halley Informatica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